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EF1FC6" w:rsidRDefault="00A41308" w:rsidP="00440E73">
      <w:pPr>
        <w:pStyle w:val="Cabealho"/>
        <w:spacing w:before="100" w:after="100"/>
        <w:contextualSpacing/>
        <w:jc w:val="center"/>
      </w:pPr>
      <w:r>
        <w:t>Porto V</w:t>
      </w:r>
      <w:r w:rsidR="00531DA4" w:rsidRPr="00B544F3">
        <w:t xml:space="preserve">elho, Rondônia. </w:t>
      </w:r>
      <w:bookmarkEnd w:id="0"/>
    </w:p>
    <w:p w:rsidR="00440E73" w:rsidRPr="00067B8E" w:rsidRDefault="00440E73" w:rsidP="00440E73">
      <w:pPr>
        <w:pStyle w:val="Cabealho"/>
        <w:spacing w:before="100" w:after="100"/>
        <w:contextualSpacing/>
        <w:jc w:val="center"/>
        <w:rPr>
          <w:rFonts w:ascii="Arial" w:hAnsi="Arial" w:cs="Arial"/>
          <w:b/>
          <w:bCs/>
          <w:sz w:val="16"/>
          <w:szCs w:val="16"/>
        </w:rPr>
      </w:pPr>
    </w:p>
    <w:p w:rsidR="00067B8E" w:rsidRPr="001606A8"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1606A8">
        <w:rPr>
          <w:rFonts w:ascii="Arial" w:hAnsi="Arial" w:cs="Arial"/>
          <w:b/>
          <w:bCs/>
          <w:sz w:val="16"/>
          <w:szCs w:val="16"/>
        </w:rPr>
        <w:t xml:space="preserve">ATA DE REGISTRO DE PREÇOS: </w:t>
      </w:r>
      <w:r w:rsidR="001606A8" w:rsidRPr="001606A8">
        <w:rPr>
          <w:rFonts w:ascii="Arial" w:hAnsi="Arial" w:cs="Arial"/>
          <w:bCs/>
          <w:sz w:val="16"/>
          <w:szCs w:val="16"/>
        </w:rPr>
        <w:t>N</w:t>
      </w:r>
      <w:r w:rsidRPr="001606A8">
        <w:rPr>
          <w:rFonts w:ascii="Arial" w:hAnsi="Arial" w:cs="Arial"/>
          <w:sz w:val="16"/>
          <w:szCs w:val="16"/>
        </w:rPr>
        <w:t xml:space="preserve">° </w:t>
      </w:r>
      <w:r w:rsidR="00853014">
        <w:rPr>
          <w:rFonts w:ascii="Arial" w:hAnsi="Arial" w:cs="Arial"/>
          <w:sz w:val="16"/>
          <w:szCs w:val="16"/>
        </w:rPr>
        <w:t>2</w:t>
      </w:r>
      <w:r w:rsidR="00D51032">
        <w:rPr>
          <w:rFonts w:ascii="Arial" w:hAnsi="Arial" w:cs="Arial"/>
          <w:sz w:val="16"/>
          <w:szCs w:val="16"/>
        </w:rPr>
        <w:t>14</w:t>
      </w:r>
      <w:r w:rsidR="008C7613" w:rsidRPr="001606A8">
        <w:rPr>
          <w:rFonts w:ascii="Arial" w:hAnsi="Arial" w:cs="Arial"/>
          <w:sz w:val="16"/>
          <w:szCs w:val="16"/>
        </w:rPr>
        <w:t>/201</w:t>
      </w:r>
      <w:r w:rsidR="00EA06CB">
        <w:rPr>
          <w:rFonts w:ascii="Arial" w:hAnsi="Arial" w:cs="Arial"/>
          <w:sz w:val="16"/>
          <w:szCs w:val="16"/>
        </w:rPr>
        <w:t>7</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1606A8">
        <w:rPr>
          <w:rFonts w:ascii="Arial" w:hAnsi="Arial" w:cs="Arial"/>
          <w:b/>
          <w:bCs/>
          <w:sz w:val="16"/>
          <w:szCs w:val="16"/>
        </w:rPr>
        <w:t xml:space="preserve"> </w:t>
      </w:r>
      <w:r w:rsidR="001606A8" w:rsidRPr="001606A8">
        <w:rPr>
          <w:rFonts w:ascii="Arial" w:hAnsi="Arial" w:cs="Arial"/>
          <w:bCs/>
          <w:sz w:val="16"/>
          <w:szCs w:val="16"/>
        </w:rPr>
        <w:t>N</w:t>
      </w:r>
      <w:r w:rsidR="001606A8">
        <w:rPr>
          <w:rFonts w:ascii="Arial" w:hAnsi="Arial" w:cs="Arial"/>
          <w:b/>
          <w:bCs/>
          <w:sz w:val="16"/>
          <w:szCs w:val="16"/>
        </w:rPr>
        <w:t xml:space="preserve">º </w:t>
      </w:r>
      <w:r w:rsidR="00853014">
        <w:rPr>
          <w:rFonts w:ascii="Arial" w:hAnsi="Arial" w:cs="Arial"/>
          <w:bCs/>
          <w:sz w:val="16"/>
          <w:szCs w:val="16"/>
        </w:rPr>
        <w:t>38</w:t>
      </w:r>
      <w:r w:rsidR="00D51032">
        <w:rPr>
          <w:rFonts w:ascii="Arial" w:hAnsi="Arial" w:cs="Arial"/>
          <w:bCs/>
          <w:sz w:val="16"/>
          <w:szCs w:val="16"/>
        </w:rPr>
        <w:t>2</w:t>
      </w:r>
      <w:r w:rsidR="008C7613" w:rsidRPr="001606A8">
        <w:rPr>
          <w:rFonts w:ascii="Arial" w:hAnsi="Arial" w:cs="Arial"/>
          <w:bCs/>
          <w:sz w:val="16"/>
          <w:szCs w:val="16"/>
        </w:rPr>
        <w:t>/</w:t>
      </w:r>
      <w:r w:rsidR="008C7613" w:rsidRPr="008353D1">
        <w:rPr>
          <w:rFonts w:ascii="Arial" w:hAnsi="Arial" w:cs="Arial"/>
          <w:bCs/>
          <w:sz w:val="16"/>
          <w:szCs w:val="16"/>
        </w:rPr>
        <w:t>201</w:t>
      </w:r>
      <w:r w:rsidR="00FC5904">
        <w:rPr>
          <w:rFonts w:ascii="Arial" w:hAnsi="Arial" w:cs="Arial"/>
          <w:bCs/>
          <w:sz w:val="16"/>
          <w:szCs w:val="16"/>
        </w:rPr>
        <w:t>7</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1606A8">
        <w:rPr>
          <w:rFonts w:ascii="Arial" w:hAnsi="Arial" w:cs="Arial"/>
          <w:b/>
          <w:bCs/>
          <w:sz w:val="16"/>
          <w:szCs w:val="16"/>
        </w:rPr>
        <w:t xml:space="preserve"> </w:t>
      </w:r>
      <w:r w:rsidR="001606A8" w:rsidRPr="001606A8">
        <w:rPr>
          <w:rFonts w:ascii="Arial" w:hAnsi="Arial" w:cs="Arial"/>
          <w:bCs/>
          <w:sz w:val="16"/>
          <w:szCs w:val="16"/>
        </w:rPr>
        <w:t>Nº</w:t>
      </w:r>
      <w:r w:rsidRPr="001606A8">
        <w:rPr>
          <w:rFonts w:ascii="Arial" w:hAnsi="Arial" w:cs="Arial"/>
          <w:bCs/>
          <w:sz w:val="16"/>
          <w:szCs w:val="16"/>
        </w:rPr>
        <w:t xml:space="preserve"> </w:t>
      </w:r>
      <w:r w:rsidR="001D7CAD" w:rsidRPr="001606A8">
        <w:rPr>
          <w:rFonts w:ascii="Arial" w:hAnsi="Arial" w:cs="Arial"/>
          <w:bCs/>
          <w:sz w:val="16"/>
          <w:szCs w:val="16"/>
        </w:rPr>
        <w:t>01-</w:t>
      </w:r>
      <w:r w:rsidR="00A34046">
        <w:rPr>
          <w:rFonts w:ascii="Arial" w:hAnsi="Arial" w:cs="Arial"/>
          <w:bCs/>
          <w:sz w:val="16"/>
          <w:szCs w:val="16"/>
        </w:rPr>
        <w:t>1712.</w:t>
      </w:r>
      <w:r w:rsidR="00592472">
        <w:rPr>
          <w:rFonts w:ascii="Arial" w:hAnsi="Arial" w:cs="Arial"/>
          <w:bCs/>
          <w:sz w:val="16"/>
          <w:szCs w:val="16"/>
        </w:rPr>
        <w:t>0</w:t>
      </w:r>
      <w:r w:rsidR="009F05F0">
        <w:rPr>
          <w:rFonts w:ascii="Arial" w:hAnsi="Arial" w:cs="Arial"/>
          <w:bCs/>
          <w:sz w:val="16"/>
          <w:szCs w:val="16"/>
        </w:rPr>
        <w:t>4163</w:t>
      </w:r>
      <w:r w:rsidR="00592472">
        <w:rPr>
          <w:rFonts w:ascii="Arial" w:hAnsi="Arial" w:cs="Arial"/>
          <w:bCs/>
          <w:sz w:val="16"/>
          <w:szCs w:val="16"/>
        </w:rPr>
        <w:t>-00/201</w:t>
      </w:r>
      <w:r w:rsidR="00D51032">
        <w:rPr>
          <w:rFonts w:ascii="Arial" w:hAnsi="Arial" w:cs="Arial"/>
          <w:bCs/>
          <w:sz w:val="16"/>
          <w:szCs w:val="16"/>
        </w:rPr>
        <w:t>7</w:t>
      </w:r>
    </w:p>
    <w:p w:rsidR="009D2314" w:rsidRPr="00587C0E" w:rsidRDefault="009D2314" w:rsidP="00F73958">
      <w:pPr>
        <w:pStyle w:val="Cabealho"/>
        <w:jc w:val="both"/>
        <w:rPr>
          <w:rFonts w:ascii="Arial" w:hAnsi="Arial" w:cs="Arial"/>
          <w:b/>
          <w:sz w:val="16"/>
          <w:szCs w:val="16"/>
        </w:rPr>
      </w:pPr>
    </w:p>
    <w:p w:rsidR="009D2314" w:rsidRPr="002D55DF" w:rsidRDefault="002E300A" w:rsidP="00AF3F5D">
      <w:pPr>
        <w:jc w:val="both"/>
        <w:rPr>
          <w:rFonts w:ascii="Arial" w:hAnsi="Arial" w:cs="Arial"/>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 xml:space="preserve">AV. </w:t>
      </w:r>
      <w:r w:rsidRPr="00041829">
        <w:rPr>
          <w:rFonts w:ascii="Arial" w:hAnsi="Arial" w:cs="Arial"/>
          <w:sz w:val="16"/>
          <w:szCs w:val="16"/>
        </w:rPr>
        <w:t>FARQUAR N° 2986 COMPLEXO RIO MADEIRA EDIFÍCIO</w:t>
      </w:r>
      <w:r w:rsidR="00624815" w:rsidRPr="00041829">
        <w:rPr>
          <w:rFonts w:ascii="Arial" w:hAnsi="Arial" w:cs="Arial"/>
          <w:sz w:val="16"/>
          <w:szCs w:val="16"/>
        </w:rPr>
        <w:t xml:space="preserve">, </w:t>
      </w:r>
      <w:r w:rsidR="00EC0310" w:rsidRPr="00041829">
        <w:rPr>
          <w:rFonts w:ascii="Arial" w:hAnsi="Arial" w:cs="Arial"/>
          <w:sz w:val="16"/>
          <w:szCs w:val="16"/>
        </w:rPr>
        <w:t xml:space="preserve">Ed. Central - Rio Pacaás Novos – 2º Andar </w:t>
      </w:r>
      <w:r w:rsidRPr="00041829">
        <w:rPr>
          <w:rFonts w:ascii="Arial" w:hAnsi="Arial" w:cs="Arial"/>
          <w:sz w:val="16"/>
          <w:szCs w:val="16"/>
        </w:rPr>
        <w:t>– BAIRRO: PEDRINHAS, neste ato representado pelo Superintendente da SUPEL, Senhor Márcio Rogério Gabriel e a(s) empresa(s) qualificada(s) no</w:t>
      </w:r>
      <w:r w:rsidR="00190648" w:rsidRPr="00041829">
        <w:rPr>
          <w:rFonts w:ascii="Arial" w:hAnsi="Arial" w:cs="Arial"/>
          <w:sz w:val="16"/>
          <w:szCs w:val="16"/>
        </w:rPr>
        <w:t xml:space="preserve"> Anexo Único desta Ata, resolvem</w:t>
      </w:r>
      <w:r w:rsidRPr="00041829">
        <w:rPr>
          <w:rFonts w:ascii="Arial" w:hAnsi="Arial" w:cs="Arial"/>
          <w:sz w:val="16"/>
          <w:szCs w:val="16"/>
        </w:rPr>
        <w:t xml:space="preserve"> REGISTRAR O </w:t>
      </w:r>
      <w:r w:rsidR="003C0CA5" w:rsidRPr="009F05F0">
        <w:rPr>
          <w:rFonts w:ascii="Arial" w:hAnsi="Arial" w:cs="Arial"/>
          <w:sz w:val="16"/>
          <w:szCs w:val="16"/>
        </w:rPr>
        <w:t xml:space="preserve">preço para </w:t>
      </w:r>
      <w:r w:rsidR="003C0CA5" w:rsidRPr="009F05F0">
        <w:rPr>
          <w:rFonts w:ascii="Arial" w:hAnsi="Arial" w:cs="Arial"/>
          <w:bCs/>
          <w:sz w:val="16"/>
          <w:szCs w:val="16"/>
        </w:rPr>
        <w:t xml:space="preserve">futura e eventual </w:t>
      </w:r>
      <w:r w:rsidR="00D51032" w:rsidRPr="009F05F0">
        <w:rPr>
          <w:rFonts w:ascii="Arial" w:hAnsi="Arial" w:cs="Arial"/>
          <w:sz w:val="16"/>
          <w:szCs w:val="16"/>
        </w:rPr>
        <w:t xml:space="preserve">aquisição de </w:t>
      </w:r>
      <w:r w:rsidR="00D51032" w:rsidRPr="009F05F0">
        <w:rPr>
          <w:rFonts w:ascii="Arial" w:hAnsi="Arial" w:cs="Arial"/>
          <w:b/>
          <w:sz w:val="16"/>
          <w:szCs w:val="16"/>
        </w:rPr>
        <w:t xml:space="preserve">frascos (100 ml, 300 ml, 500 ml) para nutrição </w:t>
      </w:r>
      <w:proofErr w:type="spellStart"/>
      <w:r w:rsidR="00D51032" w:rsidRPr="009F05F0">
        <w:rPr>
          <w:rFonts w:ascii="Arial" w:hAnsi="Arial" w:cs="Arial"/>
          <w:b/>
          <w:sz w:val="16"/>
          <w:szCs w:val="16"/>
        </w:rPr>
        <w:t>enteral</w:t>
      </w:r>
      <w:proofErr w:type="spellEnd"/>
      <w:r w:rsidR="00D51032" w:rsidRPr="009F05F0">
        <w:rPr>
          <w:rFonts w:ascii="Arial" w:hAnsi="Arial" w:cs="Arial"/>
          <w:sz w:val="16"/>
          <w:szCs w:val="16"/>
        </w:rPr>
        <w:t>, visando atender demanda do HBAP, AMI, HPSJPII, HICD, HRC, CEMETRON, SAMD e Núcleo de mandados judiciais de forma continuada por um período de 12 (doze) meses</w:t>
      </w:r>
      <w:r w:rsidR="003C0CA5" w:rsidRPr="009F05F0">
        <w:rPr>
          <w:rFonts w:ascii="Arial" w:hAnsi="Arial" w:cs="Arial"/>
          <w:sz w:val="16"/>
          <w:szCs w:val="16"/>
        </w:rPr>
        <w:t xml:space="preserve">, a pedido da Secretaria de Estado da Saúde – SESAU/RO, </w:t>
      </w:r>
      <w:r w:rsidRPr="009F05F0">
        <w:rPr>
          <w:rFonts w:ascii="Arial" w:hAnsi="Arial" w:cs="Arial"/>
          <w:sz w:val="16"/>
          <w:szCs w:val="16"/>
        </w:rPr>
        <w:t>conforme Anexo Único desta ata, atendendo as condições</w:t>
      </w:r>
      <w:r w:rsidRPr="00D77649">
        <w:rPr>
          <w:rFonts w:ascii="Arial" w:hAnsi="Arial" w:cs="Arial"/>
          <w:sz w:val="16"/>
          <w:szCs w:val="16"/>
        </w:rPr>
        <w:t xml:space="preserve"> previstas no instrumento</w:t>
      </w:r>
      <w:r w:rsidRPr="001606A8">
        <w:rPr>
          <w:rFonts w:ascii="Arial" w:hAnsi="Arial" w:cs="Arial"/>
          <w:sz w:val="16"/>
          <w:szCs w:val="16"/>
        </w:rPr>
        <w:t xml:space="preserve"> convocatório e as constantes nesta Ata de Registro de Preços, sujeitando-se as partes às normas constantes da Lei nº. 8.666/93 e suas alterações, Decreto Estadual nº 1</w:t>
      </w:r>
      <w:r w:rsidR="0096128C" w:rsidRPr="001606A8">
        <w:rPr>
          <w:rFonts w:ascii="Arial" w:hAnsi="Arial" w:cs="Arial"/>
          <w:sz w:val="16"/>
          <w:szCs w:val="16"/>
        </w:rPr>
        <w:t>8.340/13</w:t>
      </w:r>
      <w:r w:rsidRPr="001606A8">
        <w:rPr>
          <w:rFonts w:ascii="Arial" w:hAnsi="Arial" w:cs="Arial"/>
          <w:sz w:val="16"/>
          <w:szCs w:val="16"/>
        </w:rPr>
        <w:t xml:space="preserve"> e suas alterações e em conformidade</w:t>
      </w:r>
      <w:r w:rsidRPr="00DF042C">
        <w:rPr>
          <w:rFonts w:ascii="Arial" w:hAnsi="Arial" w:cs="Arial"/>
          <w:sz w:val="16"/>
          <w:szCs w:val="16"/>
        </w:rPr>
        <w:t xml:space="preserve"> com as disposições a seguir.</w:t>
      </w:r>
    </w:p>
    <w:p w:rsidR="009D2314" w:rsidRDefault="009D2314" w:rsidP="008A7686">
      <w:pPr>
        <w:rPr>
          <w:rFonts w:ascii="Arial" w:hAnsi="Arial" w:cs="Arial"/>
          <w:sz w:val="16"/>
          <w:szCs w:val="16"/>
        </w:rPr>
      </w:pPr>
    </w:p>
    <w:p w:rsidR="009D2314" w:rsidRPr="00EF1FC6" w:rsidRDefault="009D2314" w:rsidP="009D2314">
      <w:pPr>
        <w:jc w:val="both"/>
        <w:rPr>
          <w:rFonts w:ascii="Arial" w:hAnsi="Arial" w:cs="Arial"/>
          <w:b/>
          <w:sz w:val="16"/>
          <w:szCs w:val="16"/>
        </w:rPr>
      </w:pPr>
      <w:r w:rsidRPr="00EF1FC6">
        <w:rPr>
          <w:rFonts w:ascii="Arial" w:hAnsi="Arial" w:cs="Arial"/>
          <w:b/>
          <w:sz w:val="16"/>
          <w:szCs w:val="16"/>
        </w:rPr>
        <w:t>1. DO OBJETO</w:t>
      </w:r>
    </w:p>
    <w:p w:rsidR="009D2314" w:rsidRPr="00DF042C" w:rsidRDefault="002D55DF" w:rsidP="009D2314">
      <w:pPr>
        <w:jc w:val="both"/>
        <w:rPr>
          <w:rFonts w:ascii="Arial" w:hAnsi="Arial" w:cs="Arial"/>
          <w:sz w:val="16"/>
          <w:szCs w:val="16"/>
        </w:rPr>
      </w:pPr>
      <w:r>
        <w:rPr>
          <w:rFonts w:ascii="Arial" w:hAnsi="Arial" w:cs="Arial"/>
          <w:sz w:val="16"/>
          <w:szCs w:val="16"/>
        </w:rPr>
        <w:tab/>
      </w:r>
    </w:p>
    <w:p w:rsidR="001606A8" w:rsidRDefault="002E300A" w:rsidP="008C7613">
      <w:pPr>
        <w:jc w:val="both"/>
        <w:rPr>
          <w:rFonts w:ascii="Arial" w:hAnsi="Arial" w:cs="Arial"/>
          <w:sz w:val="16"/>
          <w:szCs w:val="16"/>
        </w:rPr>
      </w:pPr>
      <w:r w:rsidRPr="00041829">
        <w:rPr>
          <w:rFonts w:ascii="Arial" w:hAnsi="Arial" w:cs="Arial"/>
          <w:b/>
          <w:sz w:val="16"/>
          <w:szCs w:val="16"/>
        </w:rPr>
        <w:t>REGISTRAR O PREÇO</w:t>
      </w:r>
      <w:r w:rsidR="00524202" w:rsidRPr="00041829">
        <w:rPr>
          <w:rFonts w:ascii="Arial" w:hAnsi="Arial" w:cs="Arial"/>
          <w:color w:val="FF0000"/>
          <w:sz w:val="16"/>
          <w:szCs w:val="16"/>
        </w:rPr>
        <w:t xml:space="preserve"> </w:t>
      </w:r>
      <w:r w:rsidR="00041829" w:rsidRPr="00041829">
        <w:rPr>
          <w:rFonts w:ascii="Arial" w:hAnsi="Arial" w:cs="Arial"/>
          <w:sz w:val="16"/>
          <w:szCs w:val="16"/>
        </w:rPr>
        <w:t xml:space="preserve">para </w:t>
      </w:r>
      <w:r w:rsidR="00041829" w:rsidRPr="00041829">
        <w:rPr>
          <w:rFonts w:ascii="Arial" w:hAnsi="Arial" w:cs="Arial"/>
          <w:bCs/>
          <w:sz w:val="16"/>
          <w:szCs w:val="16"/>
        </w:rPr>
        <w:t xml:space="preserve">futura e eventual </w:t>
      </w:r>
      <w:r w:rsidR="009F05F0" w:rsidRPr="009F05F0">
        <w:rPr>
          <w:rFonts w:ascii="Arial" w:hAnsi="Arial" w:cs="Arial"/>
          <w:sz w:val="16"/>
          <w:szCs w:val="16"/>
        </w:rPr>
        <w:t xml:space="preserve">aquisição de </w:t>
      </w:r>
      <w:r w:rsidR="009F05F0" w:rsidRPr="009F05F0">
        <w:rPr>
          <w:rFonts w:ascii="Arial" w:hAnsi="Arial" w:cs="Arial"/>
          <w:b/>
          <w:sz w:val="16"/>
          <w:szCs w:val="16"/>
        </w:rPr>
        <w:t xml:space="preserve">frascos (100 ml, 300 ml, 500 ml) para nutrição </w:t>
      </w:r>
      <w:proofErr w:type="spellStart"/>
      <w:r w:rsidR="009F05F0" w:rsidRPr="009F05F0">
        <w:rPr>
          <w:rFonts w:ascii="Arial" w:hAnsi="Arial" w:cs="Arial"/>
          <w:b/>
          <w:sz w:val="16"/>
          <w:szCs w:val="16"/>
        </w:rPr>
        <w:t>enteral</w:t>
      </w:r>
      <w:proofErr w:type="spellEnd"/>
      <w:r w:rsidR="009F05F0" w:rsidRPr="009F05F0">
        <w:rPr>
          <w:rFonts w:ascii="Arial" w:hAnsi="Arial" w:cs="Arial"/>
          <w:sz w:val="16"/>
          <w:szCs w:val="16"/>
        </w:rPr>
        <w:t>, visando atender demanda do HBAP, AMI, HPSJPII, HICD, HRC, CEMETRON, SAMD e Núcleo de mandados judiciais de forma continuada por um período de 12 (doze) meses, a pedido da Secretaria de Estado da Saúde – SESAU/RO</w:t>
      </w:r>
      <w:r w:rsidR="001606A8">
        <w:rPr>
          <w:rFonts w:ascii="Arial" w:hAnsi="Arial" w:cs="Arial"/>
          <w:sz w:val="16"/>
          <w:szCs w:val="16"/>
        </w:rPr>
        <w:t>.</w:t>
      </w:r>
    </w:p>
    <w:p w:rsidR="00EF1FC6" w:rsidRDefault="00EF1FC6" w:rsidP="008C7613">
      <w:pPr>
        <w:jc w:val="both"/>
        <w:rPr>
          <w:rFonts w:ascii="Arial" w:hAnsi="Arial" w:cs="Arial"/>
          <w:sz w:val="16"/>
          <w:szCs w:val="16"/>
        </w:rPr>
      </w:pPr>
    </w:p>
    <w:p w:rsidR="009D2314" w:rsidRPr="009A54D1" w:rsidRDefault="001606A8" w:rsidP="008C7613">
      <w:pPr>
        <w:jc w:val="both"/>
        <w:rPr>
          <w:rFonts w:ascii="Arial" w:hAnsi="Arial" w:cs="Arial"/>
          <w:b/>
          <w:bCs/>
          <w:sz w:val="16"/>
          <w:szCs w:val="16"/>
        </w:rPr>
      </w:pPr>
      <w:r w:rsidRPr="009A54D1">
        <w:rPr>
          <w:rFonts w:ascii="Arial" w:hAnsi="Arial" w:cs="Arial"/>
          <w:b/>
          <w:bCs/>
          <w:sz w:val="16"/>
          <w:szCs w:val="16"/>
        </w:rPr>
        <w:t xml:space="preserve"> </w:t>
      </w:r>
      <w:r w:rsidR="009D2314" w:rsidRPr="009A54D1">
        <w:rPr>
          <w:rFonts w:ascii="Arial" w:hAnsi="Arial" w:cs="Arial"/>
          <w:b/>
          <w:bCs/>
          <w:sz w:val="16"/>
          <w:szCs w:val="16"/>
        </w:rPr>
        <w:t>2. DA VIGÊNCIA</w:t>
      </w:r>
      <w:r w:rsidR="00EF1FC6">
        <w:rPr>
          <w:rFonts w:ascii="Arial" w:hAnsi="Arial" w:cs="Arial"/>
          <w:b/>
          <w:bCs/>
          <w:sz w:val="16"/>
          <w:szCs w:val="16"/>
        </w:rPr>
        <w:t>:</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9D2314"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EF1FC6" w:rsidRPr="009A54D1" w:rsidRDefault="00EF1FC6"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r w:rsidR="00EF1FC6">
        <w:rPr>
          <w:b/>
          <w:bCs/>
          <w:sz w:val="16"/>
          <w:szCs w:val="16"/>
        </w:rPr>
        <w:t>:</w:t>
      </w:r>
    </w:p>
    <w:p w:rsidR="009D2314" w:rsidRPr="009A54D1" w:rsidRDefault="009D2314" w:rsidP="009D2314">
      <w:pPr>
        <w:pStyle w:val="Corpodetexto2"/>
        <w:ind w:right="-1" w:firstLine="0"/>
        <w:rPr>
          <w:sz w:val="16"/>
          <w:szCs w:val="16"/>
        </w:rPr>
      </w:pPr>
    </w:p>
    <w:p w:rsidR="009D2314" w:rsidRPr="00440E73"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EF1FC6" w:rsidRPr="009A54D1" w:rsidRDefault="00EF1FC6"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EF1FC6">
        <w:rPr>
          <w:b/>
          <w:bCs/>
          <w:sz w:val="16"/>
          <w:szCs w:val="16"/>
        </w:rPr>
        <w:t>:</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440E73" w:rsidP="009D2314">
      <w:pPr>
        <w:jc w:val="both"/>
        <w:rPr>
          <w:rFonts w:ascii="Arial" w:hAnsi="Arial" w:cs="Arial"/>
          <w:b/>
          <w:bCs/>
          <w:color w:val="000000"/>
          <w:sz w:val="16"/>
          <w:szCs w:val="16"/>
        </w:rPr>
      </w:pPr>
      <w:r>
        <w:rPr>
          <w:rFonts w:ascii="Arial" w:hAnsi="Arial" w:cs="Arial"/>
          <w:b/>
          <w:bCs/>
          <w:color w:val="000000"/>
          <w:sz w:val="16"/>
          <w:szCs w:val="16"/>
        </w:rPr>
        <w:t>5.</w:t>
      </w:r>
      <w:r w:rsidR="009D2314" w:rsidRPr="009A54D1">
        <w:rPr>
          <w:rFonts w:ascii="Arial" w:hAnsi="Arial" w:cs="Arial"/>
          <w:b/>
          <w:bCs/>
          <w:color w:val="000000"/>
          <w:sz w:val="16"/>
          <w:szCs w:val="16"/>
        </w:rPr>
        <w:t xml:space="preserve"> PRAZOS E CONDIÇÕES DE FORNECIMENTO</w:t>
      </w:r>
      <w:r w:rsidR="00EF1FC6">
        <w:rPr>
          <w:rFonts w:ascii="Arial" w:hAnsi="Arial" w:cs="Arial"/>
          <w:b/>
          <w:bCs/>
          <w:color w:val="000000"/>
          <w:sz w:val="16"/>
          <w:szCs w:val="16"/>
        </w:rPr>
        <w:t>:</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1606A8" w:rsidRPr="009A54D1" w:rsidRDefault="001606A8" w:rsidP="009D2314">
      <w:pPr>
        <w:pStyle w:val="Corpodetexto2"/>
        <w:ind w:right="-1" w:firstLine="0"/>
        <w:rPr>
          <w:sz w:val="16"/>
          <w:szCs w:val="16"/>
        </w:rPr>
      </w:pPr>
    </w:p>
    <w:p w:rsidR="009D2314" w:rsidRPr="003C0CA5" w:rsidRDefault="009D2314" w:rsidP="009D2314">
      <w:pPr>
        <w:spacing w:line="360" w:lineRule="auto"/>
        <w:jc w:val="both"/>
        <w:rPr>
          <w:rFonts w:ascii="Arial" w:hAnsi="Arial" w:cs="Arial"/>
          <w:b/>
          <w:bCs/>
          <w:sz w:val="16"/>
          <w:szCs w:val="16"/>
        </w:rPr>
      </w:pPr>
      <w:r w:rsidRPr="003C0CA5">
        <w:rPr>
          <w:rFonts w:ascii="Arial" w:hAnsi="Arial" w:cs="Arial"/>
          <w:b/>
          <w:bCs/>
          <w:color w:val="000000"/>
          <w:sz w:val="16"/>
          <w:szCs w:val="16"/>
        </w:rPr>
        <w:t>6</w:t>
      </w:r>
      <w:r w:rsidR="00AB3EB8">
        <w:rPr>
          <w:rFonts w:ascii="Arial" w:hAnsi="Arial" w:cs="Arial"/>
          <w:b/>
          <w:bCs/>
          <w:color w:val="000000"/>
          <w:sz w:val="16"/>
          <w:szCs w:val="16"/>
        </w:rPr>
        <w:t xml:space="preserve">. </w:t>
      </w:r>
      <w:r w:rsidR="00AB3EB8" w:rsidRPr="009A54D1">
        <w:rPr>
          <w:rFonts w:ascii="Arial" w:hAnsi="Arial" w:cs="Arial"/>
          <w:b/>
          <w:bCs/>
          <w:sz w:val="16"/>
          <w:szCs w:val="16"/>
        </w:rPr>
        <w:t>DO PRAZO E LOCAL DE ENTREGA</w:t>
      </w:r>
    </w:p>
    <w:p w:rsidR="00EF1FC6" w:rsidRDefault="009D2314" w:rsidP="00EF1FC6">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DC7FAC" w:rsidRPr="003C0CA5" w:rsidRDefault="00210CC9" w:rsidP="00EF1FC6">
      <w:pPr>
        <w:pStyle w:val="Recuodecorpodetexto3"/>
        <w:spacing w:after="0"/>
        <w:ind w:left="0"/>
        <w:rPr>
          <w:b/>
          <w:bCs/>
          <w:sz w:val="16"/>
          <w:szCs w:val="16"/>
        </w:rPr>
      </w:pPr>
      <w:r w:rsidRPr="003C0CA5">
        <w:rPr>
          <w:sz w:val="16"/>
          <w:szCs w:val="16"/>
        </w:rPr>
        <w:t xml:space="preserve">6.2. </w:t>
      </w:r>
      <w:r w:rsidR="009D2314" w:rsidRPr="003C0CA5">
        <w:rPr>
          <w:sz w:val="16"/>
          <w:szCs w:val="16"/>
        </w:rPr>
        <w:t xml:space="preserve">Expedida a Nota de Empenho, o recebimento de seu objeto ficará condicionado </w:t>
      </w:r>
      <w:proofErr w:type="gramStart"/>
      <w:r w:rsidR="009D2314" w:rsidRPr="003C0CA5">
        <w:rPr>
          <w:sz w:val="16"/>
          <w:szCs w:val="16"/>
        </w:rPr>
        <w:t>a</w:t>
      </w:r>
      <w:proofErr w:type="gramEnd"/>
      <w:r w:rsidR="009D2314" w:rsidRPr="003C0CA5">
        <w:rPr>
          <w:sz w:val="16"/>
          <w:szCs w:val="16"/>
        </w:rPr>
        <w:t xml:space="preserve"> observância das normas contidas no art. 40, inciso XVI, c/c o art. 73 inciso II, “a” e “b”, da Lei 8.666/93 e alterações.</w:t>
      </w:r>
    </w:p>
    <w:p w:rsidR="00EF1FC6" w:rsidRPr="009F05F0" w:rsidRDefault="004B50C5" w:rsidP="00EF1FC6">
      <w:pPr>
        <w:jc w:val="both"/>
        <w:rPr>
          <w:rFonts w:ascii="Arial" w:hAnsi="Arial" w:cs="Arial"/>
          <w:sz w:val="16"/>
          <w:szCs w:val="16"/>
        </w:rPr>
      </w:pPr>
      <w:r w:rsidRPr="009F05F0">
        <w:rPr>
          <w:rFonts w:ascii="Arial" w:hAnsi="Arial" w:cs="Arial"/>
          <w:sz w:val="16"/>
          <w:szCs w:val="16"/>
        </w:rPr>
        <w:t>6.3</w:t>
      </w:r>
      <w:r w:rsidR="001643CD" w:rsidRPr="009F05F0">
        <w:rPr>
          <w:rFonts w:ascii="Arial" w:hAnsi="Arial" w:cs="Arial"/>
          <w:sz w:val="16"/>
          <w:szCs w:val="16"/>
        </w:rPr>
        <w:t>.</w:t>
      </w:r>
      <w:r w:rsidRPr="009F05F0">
        <w:rPr>
          <w:rFonts w:ascii="Arial" w:hAnsi="Arial" w:cs="Arial"/>
          <w:sz w:val="16"/>
          <w:szCs w:val="16"/>
        </w:rPr>
        <w:t xml:space="preserve"> </w:t>
      </w:r>
      <w:r w:rsidR="00F17DD3" w:rsidRPr="009F05F0">
        <w:rPr>
          <w:rFonts w:ascii="Arial" w:hAnsi="Arial" w:cs="Arial"/>
          <w:b/>
          <w:sz w:val="16"/>
          <w:szCs w:val="16"/>
        </w:rPr>
        <w:t>PRAZO DE ENTREGA:</w:t>
      </w:r>
      <w:r w:rsidR="00F111D9" w:rsidRPr="009F05F0">
        <w:rPr>
          <w:rFonts w:ascii="Arial" w:hAnsi="Arial" w:cs="Arial"/>
          <w:sz w:val="16"/>
          <w:szCs w:val="16"/>
        </w:rPr>
        <w:t xml:space="preserve"> </w:t>
      </w:r>
      <w:r w:rsidR="009F05F0" w:rsidRPr="009F05F0">
        <w:rPr>
          <w:rFonts w:ascii="Arial" w:hAnsi="Arial" w:cs="Arial"/>
          <w:bCs/>
          <w:sz w:val="16"/>
          <w:szCs w:val="16"/>
        </w:rPr>
        <w:t xml:space="preserve">A entrega deverá ocorrer </w:t>
      </w:r>
      <w:r w:rsidR="009F05F0" w:rsidRPr="009F05F0">
        <w:rPr>
          <w:rFonts w:ascii="Arial" w:hAnsi="Arial" w:cs="Arial"/>
          <w:b/>
          <w:bCs/>
          <w:sz w:val="16"/>
          <w:szCs w:val="16"/>
        </w:rPr>
        <w:t xml:space="preserve">conforme solicitação via requisição da Secretaria de Saúde com definição da quantidade </w:t>
      </w:r>
      <w:r w:rsidR="009F05F0" w:rsidRPr="009F05F0">
        <w:rPr>
          <w:rFonts w:ascii="Arial" w:hAnsi="Arial" w:cs="Arial"/>
          <w:bCs/>
          <w:sz w:val="16"/>
          <w:szCs w:val="16"/>
        </w:rPr>
        <w:t>no prazo de até 30 dias após emissão da Nota de Empenho</w:t>
      </w:r>
      <w:r w:rsidR="00A34046" w:rsidRPr="009F05F0">
        <w:rPr>
          <w:rFonts w:ascii="Arial" w:hAnsi="Arial" w:cs="Arial"/>
          <w:sz w:val="16"/>
          <w:szCs w:val="16"/>
        </w:rPr>
        <w:t>.</w:t>
      </w:r>
    </w:p>
    <w:p w:rsidR="002D55DF" w:rsidRPr="009F05F0" w:rsidRDefault="002D55DF" w:rsidP="00FD59F7">
      <w:pPr>
        <w:jc w:val="both"/>
        <w:rPr>
          <w:rFonts w:ascii="Arial" w:hAnsi="Arial" w:cs="Arial"/>
          <w:sz w:val="16"/>
          <w:szCs w:val="16"/>
        </w:rPr>
      </w:pPr>
    </w:p>
    <w:p w:rsidR="003C0CA5" w:rsidRPr="009F05F0" w:rsidRDefault="00F23872" w:rsidP="00041829">
      <w:pPr>
        <w:jc w:val="both"/>
        <w:rPr>
          <w:rFonts w:ascii="Arial" w:hAnsi="Arial" w:cs="Arial"/>
          <w:sz w:val="16"/>
          <w:szCs w:val="16"/>
        </w:rPr>
      </w:pPr>
      <w:r w:rsidRPr="009F05F0">
        <w:rPr>
          <w:rFonts w:ascii="Arial" w:hAnsi="Arial" w:cs="Arial"/>
          <w:sz w:val="16"/>
          <w:szCs w:val="16"/>
        </w:rPr>
        <w:t>6</w:t>
      </w:r>
      <w:r w:rsidR="00F111D9" w:rsidRPr="009F05F0">
        <w:rPr>
          <w:rFonts w:ascii="Arial" w:hAnsi="Arial" w:cs="Arial"/>
          <w:sz w:val="16"/>
          <w:szCs w:val="16"/>
        </w:rPr>
        <w:t>.</w:t>
      </w:r>
      <w:r w:rsidR="00DE7179" w:rsidRPr="009F05F0">
        <w:rPr>
          <w:rFonts w:ascii="Arial" w:hAnsi="Arial" w:cs="Arial"/>
          <w:sz w:val="16"/>
          <w:szCs w:val="16"/>
        </w:rPr>
        <w:t>4</w:t>
      </w:r>
      <w:r w:rsidR="001643CD" w:rsidRPr="009F05F0">
        <w:rPr>
          <w:rFonts w:ascii="Arial" w:hAnsi="Arial" w:cs="Arial"/>
          <w:sz w:val="16"/>
          <w:szCs w:val="16"/>
        </w:rPr>
        <w:t>.</w:t>
      </w:r>
      <w:r w:rsidRPr="009F05F0">
        <w:rPr>
          <w:rFonts w:ascii="Arial" w:hAnsi="Arial" w:cs="Arial"/>
          <w:sz w:val="16"/>
          <w:szCs w:val="16"/>
        </w:rPr>
        <w:t xml:space="preserve"> </w:t>
      </w:r>
      <w:r w:rsidR="00F17DD3" w:rsidRPr="009F05F0">
        <w:rPr>
          <w:rFonts w:ascii="Arial" w:hAnsi="Arial" w:cs="Arial"/>
          <w:b/>
          <w:sz w:val="16"/>
          <w:szCs w:val="16"/>
        </w:rPr>
        <w:t>LOCAL/HORÁRIOS:</w:t>
      </w:r>
      <w:r w:rsidR="00F17DD3" w:rsidRPr="009F05F0">
        <w:rPr>
          <w:rFonts w:ascii="Arial" w:hAnsi="Arial" w:cs="Arial"/>
          <w:sz w:val="16"/>
          <w:szCs w:val="16"/>
        </w:rPr>
        <w:t xml:space="preserve"> </w:t>
      </w:r>
      <w:r w:rsidR="009F05F0" w:rsidRPr="009F05F0">
        <w:rPr>
          <w:rFonts w:ascii="Arial" w:hAnsi="Arial" w:cs="Arial"/>
          <w:bCs/>
          <w:sz w:val="16"/>
          <w:szCs w:val="16"/>
        </w:rPr>
        <w:t xml:space="preserve">Os materiais deverão ser </w:t>
      </w:r>
      <w:proofErr w:type="gramStart"/>
      <w:r w:rsidR="009F05F0" w:rsidRPr="009F05F0">
        <w:rPr>
          <w:rFonts w:ascii="Arial" w:hAnsi="Arial" w:cs="Arial"/>
          <w:bCs/>
          <w:sz w:val="16"/>
          <w:szCs w:val="16"/>
        </w:rPr>
        <w:t xml:space="preserve">entregues na Coordenadoria Estadual de Nutrição </w:t>
      </w:r>
      <w:proofErr w:type="spellStart"/>
      <w:r w:rsidR="009F05F0" w:rsidRPr="009F05F0">
        <w:rPr>
          <w:rFonts w:ascii="Arial" w:hAnsi="Arial" w:cs="Arial"/>
          <w:bCs/>
          <w:sz w:val="16"/>
          <w:szCs w:val="16"/>
        </w:rPr>
        <w:t>Enteral</w:t>
      </w:r>
      <w:proofErr w:type="spellEnd"/>
      <w:r w:rsidR="009F05F0" w:rsidRPr="009F05F0">
        <w:rPr>
          <w:rFonts w:ascii="Arial" w:hAnsi="Arial" w:cs="Arial"/>
          <w:bCs/>
          <w:sz w:val="16"/>
          <w:szCs w:val="16"/>
        </w:rPr>
        <w:t xml:space="preserve"> sito à Rua</w:t>
      </w:r>
      <w:proofErr w:type="gramEnd"/>
      <w:r w:rsidR="009F05F0" w:rsidRPr="009F05F0">
        <w:rPr>
          <w:rFonts w:ascii="Arial" w:hAnsi="Arial" w:cs="Arial"/>
          <w:bCs/>
          <w:sz w:val="16"/>
          <w:szCs w:val="16"/>
        </w:rPr>
        <w:t>: Aparício Moraes, n° 4348, Galpão C – Setor Industrial – Porto Velho/Rondônia – CEP: 76.821-240. Tel. (69) 3222-0509/3222-0512</w:t>
      </w:r>
      <w:r w:rsidR="00C55A33" w:rsidRPr="009F05F0">
        <w:rPr>
          <w:rFonts w:ascii="Arial" w:hAnsi="Arial" w:cs="Arial"/>
          <w:sz w:val="16"/>
          <w:szCs w:val="16"/>
        </w:rPr>
        <w:t>.</w:t>
      </w:r>
    </w:p>
    <w:p w:rsidR="00041829" w:rsidRPr="009F05F0" w:rsidRDefault="00041829" w:rsidP="00EF1FC6">
      <w:pPr>
        <w:jc w:val="both"/>
        <w:rPr>
          <w:rFonts w:ascii="Arial" w:hAnsi="Arial" w:cs="Arial"/>
          <w:sz w:val="16"/>
          <w:szCs w:val="16"/>
        </w:rPr>
      </w:pPr>
    </w:p>
    <w:p w:rsidR="00E40FBB" w:rsidRDefault="00E40FBB" w:rsidP="00EF1FC6">
      <w:pPr>
        <w:jc w:val="both"/>
        <w:rPr>
          <w:rFonts w:ascii="Arial" w:hAnsi="Arial" w:cs="Arial"/>
          <w:sz w:val="16"/>
          <w:szCs w:val="16"/>
        </w:rPr>
      </w:pPr>
    </w:p>
    <w:p w:rsidR="009D2314" w:rsidRPr="00EF1FC6" w:rsidRDefault="007A61C6" w:rsidP="00EF1FC6">
      <w:pPr>
        <w:pStyle w:val="PargrafodaLista"/>
        <w:numPr>
          <w:ilvl w:val="0"/>
          <w:numId w:val="3"/>
        </w:numPr>
        <w:jc w:val="both"/>
        <w:rPr>
          <w:rFonts w:ascii="Arial" w:hAnsi="Arial" w:cs="Arial"/>
          <w:b/>
          <w:sz w:val="16"/>
          <w:szCs w:val="16"/>
        </w:rPr>
      </w:pPr>
      <w:r w:rsidRPr="00EF1FC6">
        <w:rPr>
          <w:rFonts w:ascii="Arial" w:hAnsi="Arial" w:cs="Arial"/>
          <w:b/>
          <w:sz w:val="16"/>
          <w:szCs w:val="16"/>
        </w:rPr>
        <w:t>D</w:t>
      </w:r>
      <w:r w:rsidR="009D2314" w:rsidRPr="00EF1FC6">
        <w:rPr>
          <w:rFonts w:ascii="Arial" w:hAnsi="Arial" w:cs="Arial"/>
          <w:b/>
          <w:sz w:val="16"/>
          <w:szCs w:val="16"/>
        </w:rPr>
        <w:t>AS CONDIÇÕES DE PAGAMENTO</w:t>
      </w:r>
      <w:r w:rsidR="00EF1FC6">
        <w:rPr>
          <w:rFonts w:ascii="Arial" w:hAnsi="Arial" w:cs="Arial"/>
          <w:b/>
          <w:sz w:val="16"/>
          <w:szCs w:val="16"/>
        </w:rPr>
        <w:t>:</w:t>
      </w:r>
      <w:r w:rsidR="009D2314" w:rsidRPr="00EF1FC6">
        <w:rPr>
          <w:rFonts w:ascii="Arial" w:hAnsi="Arial" w:cs="Arial"/>
          <w:b/>
          <w:sz w:val="16"/>
          <w:szCs w:val="16"/>
        </w:rPr>
        <w:t xml:space="preserve"> </w:t>
      </w:r>
      <w:r w:rsidR="00ED6824" w:rsidRPr="00EF1FC6">
        <w:rPr>
          <w:rFonts w:ascii="Arial" w:hAnsi="Arial" w:cs="Arial"/>
          <w:b/>
          <w:sz w:val="16"/>
          <w:szCs w:val="16"/>
        </w:rPr>
        <w:tab/>
      </w:r>
    </w:p>
    <w:p w:rsidR="00A41308" w:rsidRPr="00EF1FC6"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Default="009D2314" w:rsidP="009D2314">
      <w:pPr>
        <w:pStyle w:val="Corpodetexto2"/>
        <w:ind w:right="-1" w:firstLine="0"/>
        <w:rPr>
          <w:sz w:val="16"/>
          <w:szCs w:val="16"/>
        </w:rPr>
      </w:pPr>
    </w:p>
    <w:p w:rsidR="00EF1FC6" w:rsidRPr="009A54D1" w:rsidRDefault="00EF1FC6"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r w:rsidR="00EF1FC6">
        <w:rPr>
          <w:rFonts w:ascii="Arial" w:hAnsi="Arial" w:cs="Arial"/>
          <w:b/>
          <w:bCs/>
          <w:sz w:val="16"/>
          <w:szCs w:val="16"/>
        </w:rPr>
        <w:t>:</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D77649"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 xml:space="preserve">A despesa correrá à conta dos orçamentos informados no Termo de Referência e edital de licitações. Os órgãos participantes poderão celebrar </w:t>
      </w:r>
      <w:r w:rsidRPr="00D77649">
        <w:rPr>
          <w:rFonts w:ascii="Arial" w:hAnsi="Arial" w:cs="Arial"/>
          <w:sz w:val="16"/>
          <w:szCs w:val="16"/>
        </w:rPr>
        <w:t>contratos, emitir notas de empenho ou instrumento equivalente, dependendo dos valores envolvidos, conforme previsto no artigo 62 da Lei 8.666/93.</w:t>
      </w:r>
    </w:p>
    <w:p w:rsidR="00041829" w:rsidRPr="00D77649" w:rsidRDefault="00041829" w:rsidP="008E4E8A">
      <w:pPr>
        <w:pStyle w:val="NormalWeb"/>
        <w:spacing w:before="0" w:beforeAutospacing="0" w:after="0" w:afterAutospacing="0"/>
        <w:ind w:left="360"/>
        <w:jc w:val="both"/>
        <w:rPr>
          <w:rFonts w:ascii="Arial" w:hAnsi="Arial" w:cs="Arial"/>
          <w:sz w:val="16"/>
          <w:szCs w:val="16"/>
        </w:rPr>
      </w:pPr>
    </w:p>
    <w:p w:rsidR="00EA06CB" w:rsidRPr="00D77649" w:rsidRDefault="009D2314" w:rsidP="00EA06CB">
      <w:pPr>
        <w:pStyle w:val="Lista2"/>
        <w:numPr>
          <w:ilvl w:val="0"/>
          <w:numId w:val="4"/>
        </w:numPr>
        <w:jc w:val="both"/>
        <w:rPr>
          <w:b/>
          <w:bCs/>
          <w:sz w:val="16"/>
          <w:szCs w:val="16"/>
        </w:rPr>
      </w:pPr>
      <w:r w:rsidRPr="00D77649">
        <w:rPr>
          <w:b/>
          <w:bCs/>
          <w:sz w:val="16"/>
          <w:szCs w:val="16"/>
        </w:rPr>
        <w:t>DAS SANÇÕES NO CASO DE INADIMPLÊNCIA E DO CANCELAMENTO DO REGISTRO DE PREÇOS</w:t>
      </w:r>
    </w:p>
    <w:p w:rsidR="00041829" w:rsidRPr="009F05F0" w:rsidRDefault="00041829" w:rsidP="00EA06CB">
      <w:pPr>
        <w:pStyle w:val="Lista2"/>
        <w:ind w:left="0" w:firstLine="0"/>
        <w:jc w:val="both"/>
        <w:rPr>
          <w:bCs/>
          <w:sz w:val="16"/>
          <w:szCs w:val="16"/>
        </w:rPr>
      </w:pPr>
    </w:p>
    <w:p w:rsidR="009F05F0" w:rsidRPr="009F05F0" w:rsidRDefault="00853014" w:rsidP="009F05F0">
      <w:pPr>
        <w:jc w:val="both"/>
        <w:rPr>
          <w:rFonts w:ascii="Arial" w:hAnsi="Arial" w:cs="Arial"/>
          <w:sz w:val="16"/>
          <w:szCs w:val="16"/>
        </w:rPr>
      </w:pPr>
      <w:r w:rsidRPr="009F05F0">
        <w:rPr>
          <w:rFonts w:ascii="Arial" w:hAnsi="Arial" w:cs="Arial"/>
          <w:sz w:val="16"/>
          <w:szCs w:val="16"/>
        </w:rPr>
        <w:t xml:space="preserve">9.1. </w:t>
      </w:r>
      <w:r w:rsidR="009F05F0" w:rsidRPr="009F05F0">
        <w:rPr>
          <w:rFonts w:ascii="Arial" w:hAnsi="Arial" w:cs="Arial"/>
          <w:sz w:val="16"/>
          <w:szCs w:val="16"/>
        </w:rPr>
        <w:t>Além das penalidades previstas na Lei nº. 8.666/93, a CONTRATADA estará sujeita as sanções previstas no art. 87, da mesma lei, pela inexecução total ou parcial do objeto do contrato, originado deste instrumento de aquisição, conforme segue:</w:t>
      </w:r>
    </w:p>
    <w:p w:rsidR="009F05F0" w:rsidRPr="009F05F0" w:rsidRDefault="009F05F0" w:rsidP="009F05F0">
      <w:pPr>
        <w:jc w:val="both"/>
        <w:rPr>
          <w:rFonts w:ascii="Arial" w:hAnsi="Arial" w:cs="Arial"/>
          <w:sz w:val="16"/>
          <w:szCs w:val="16"/>
        </w:rPr>
      </w:pP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9.1.1.</w:t>
      </w:r>
      <w:r w:rsidRPr="009F05F0">
        <w:rPr>
          <w:rFonts w:ascii="Arial" w:hAnsi="Arial" w:cs="Arial"/>
          <w:color w:val="000000"/>
          <w:sz w:val="16"/>
          <w:szCs w:val="16"/>
        </w:rPr>
        <w:t> Cobrança pelo Estado, por via administrativa ou judicial, de multa equivalente a 1% (um por cento) do valor estimado pelo item ofertado.</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9.1.2.</w:t>
      </w:r>
      <w:r w:rsidRPr="009F05F0">
        <w:rPr>
          <w:rFonts w:ascii="Arial" w:hAnsi="Arial" w:cs="Arial"/>
          <w:color w:val="000000"/>
          <w:sz w:val="16"/>
          <w:szCs w:val="16"/>
        </w:rPr>
        <w:t>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9.1.3.</w:t>
      </w:r>
      <w:r w:rsidRPr="009F05F0">
        <w:rPr>
          <w:rFonts w:ascii="Arial" w:hAnsi="Arial" w:cs="Arial"/>
          <w:color w:val="000000"/>
          <w:sz w:val="16"/>
          <w:szCs w:val="16"/>
        </w:rPr>
        <w:t xml:space="preserve"> Salvo ocorrência de caso fortuito ou de força maior, devidamente justificada e comprovada, o não cumprimento, por parte da empresa, das obrigações assumidas, ou a </w:t>
      </w:r>
      <w:proofErr w:type="spellStart"/>
      <w:r w:rsidRPr="009F05F0">
        <w:rPr>
          <w:rFonts w:ascii="Arial" w:hAnsi="Arial" w:cs="Arial"/>
          <w:color w:val="000000"/>
          <w:sz w:val="16"/>
          <w:szCs w:val="16"/>
        </w:rPr>
        <w:t>infringência</w:t>
      </w:r>
      <w:proofErr w:type="spellEnd"/>
      <w:r w:rsidRPr="009F05F0">
        <w:rPr>
          <w:rFonts w:ascii="Arial" w:hAnsi="Arial" w:cs="Arial"/>
          <w:color w:val="000000"/>
          <w:sz w:val="16"/>
          <w:szCs w:val="16"/>
        </w:rPr>
        <w:t xml:space="preserve"> de preceitos legais pertinentes, ensejará a aplicação, segundo a gravidade da falta, das seguintes penalidades:</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9.1.3.1.</w:t>
      </w:r>
      <w:r w:rsidRPr="009F05F0">
        <w:rPr>
          <w:rFonts w:ascii="Arial" w:hAnsi="Arial" w:cs="Arial"/>
          <w:color w:val="000000"/>
          <w:sz w:val="16"/>
          <w:szCs w:val="16"/>
        </w:rPr>
        <w:t> Advertência, sempre que for constatada irregularidade de pouca gravidade, para as quais tenha a Contratada concorrida diretamente, ocorrência que será registrada no Cadastro de Fornecedores do Estado de Rondônia;</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9.1.3.2.</w:t>
      </w:r>
      <w:r w:rsidRPr="009F05F0">
        <w:rPr>
          <w:rFonts w:ascii="Arial" w:hAnsi="Arial" w:cs="Arial"/>
          <w:color w:val="000000"/>
          <w:sz w:val="16"/>
          <w:szCs w:val="16"/>
        </w:rPr>
        <w:t> Multa de 0,2% (dois décimos por cento) ao dia, por atraso no fornecimento e por entrega em desacordo com as especificações estabelecidas neste Termo de Referência, até o décimo dia corrido;</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9.1.3.3.</w:t>
      </w:r>
      <w:r w:rsidRPr="009F05F0">
        <w:rPr>
          <w:rFonts w:ascii="Arial" w:hAnsi="Arial" w:cs="Arial"/>
          <w:color w:val="000000"/>
          <w:sz w:val="16"/>
          <w:szCs w:val="16"/>
        </w:rPr>
        <w:t> Sem prejuízo das sanções cominadas no art. 87, I, III e IV, da Lei nº 8.666/93, multa de 10% (dez por cento), na hipótese de inexecução parcial ou total de cada Nota de Empenho, calculada sobre o valor total da inadimplência ou na hipótese do não cumprimento de qualquer das obrigações assumidas, garantida a prévia e ampla defesa;</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9.1.3.4 </w:t>
      </w:r>
      <w:r w:rsidRPr="009F05F0">
        <w:rPr>
          <w:rFonts w:ascii="Arial" w:hAnsi="Arial" w:cs="Arial"/>
          <w:color w:val="000000"/>
          <w:sz w:val="16"/>
          <w:szCs w:val="16"/>
        </w:rPr>
        <w:t>Depois de esgotado o(s) prazo(s) concedido(s), conforme item 4.3.6, esta SESAU/RO, aplicará a multa por atraso na entrega de 0,5% ao dia até o limite de 10% sobre o valor da parte inadimplida, e, entendendo necessário, aplicará as sanções administrativas previstas na Lei 8.666/93, art. 86 a 88;</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9.1.3.5.</w:t>
      </w:r>
      <w:r w:rsidRPr="009F05F0">
        <w:rPr>
          <w:rFonts w:ascii="Arial" w:hAnsi="Arial" w:cs="Arial"/>
          <w:color w:val="000000"/>
          <w:sz w:val="16"/>
          <w:szCs w:val="16"/>
        </w:rPr>
        <w:t>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 xml:space="preserve">9.1.3.6. </w:t>
      </w:r>
      <w:r w:rsidRPr="009F05F0">
        <w:rPr>
          <w:rFonts w:ascii="Arial" w:hAnsi="Arial" w:cs="Arial"/>
          <w:color w:val="000000"/>
          <w:sz w:val="16"/>
          <w:szCs w:val="16"/>
        </w:rPr>
        <w:t>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descredenciada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 xml:space="preserve">9.1.3.7. </w:t>
      </w:r>
      <w:r w:rsidRPr="009F05F0">
        <w:rPr>
          <w:rFonts w:ascii="Arial" w:hAnsi="Arial" w:cs="Arial"/>
          <w:color w:val="000000"/>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 xml:space="preserve">9.1.3.8. </w:t>
      </w:r>
      <w:r w:rsidRPr="009F05F0">
        <w:rPr>
          <w:rFonts w:ascii="Arial" w:hAnsi="Arial" w:cs="Arial"/>
          <w:color w:val="000000"/>
          <w:sz w:val="16"/>
          <w:szCs w:val="16"/>
        </w:rPr>
        <w:t>As multas previstas nesta seção não eximem a adjudicatária ou contratada da reparação dos eventuais danos, perdas ou prejuízos que seu ato punível venha causar à Administração.</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 xml:space="preserve">9.1.3.9. </w:t>
      </w:r>
      <w:r w:rsidRPr="009F05F0">
        <w:rPr>
          <w:rFonts w:ascii="Arial" w:hAnsi="Arial" w:cs="Arial"/>
          <w:color w:val="000000"/>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 xml:space="preserve">9.1.3.10. </w:t>
      </w:r>
      <w:r w:rsidRPr="009F05F0">
        <w:rPr>
          <w:rFonts w:ascii="Arial" w:hAnsi="Arial" w:cs="Arial"/>
          <w:color w:val="000000"/>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9.2</w:t>
      </w:r>
      <w:r w:rsidRPr="009F05F0">
        <w:rPr>
          <w:rFonts w:ascii="Arial" w:hAnsi="Arial" w:cs="Arial"/>
          <w:color w:val="000000"/>
          <w:sz w:val="16"/>
          <w:szCs w:val="16"/>
        </w:rPr>
        <w:t> São exemplos de infração administrativa penalizáveis, nos termos da Lei nº 8.666, de 1993, da Lei nº 10.520, de 2002, do Decreto nº 3.555, de 2000, e do Decreto nº 5.450, de 2005:</w:t>
      </w:r>
    </w:p>
    <w:p w:rsidR="009F05F0" w:rsidRPr="009F05F0" w:rsidRDefault="009F05F0" w:rsidP="009F05F0">
      <w:pPr>
        <w:shd w:val="clear" w:color="auto" w:fill="FFFFFF"/>
        <w:ind w:left="720"/>
        <w:jc w:val="both"/>
        <w:rPr>
          <w:rFonts w:ascii="Arial" w:hAnsi="Arial" w:cs="Arial"/>
          <w:color w:val="222222"/>
          <w:sz w:val="16"/>
          <w:szCs w:val="16"/>
        </w:rPr>
      </w:pPr>
      <w:proofErr w:type="gramStart"/>
      <w:r w:rsidRPr="009F05F0">
        <w:rPr>
          <w:rFonts w:ascii="Arial" w:hAnsi="Arial" w:cs="Arial"/>
          <w:color w:val="000000"/>
          <w:sz w:val="16"/>
          <w:szCs w:val="16"/>
        </w:rPr>
        <w:t>a</w:t>
      </w:r>
      <w:proofErr w:type="gramEnd"/>
      <w:r w:rsidRPr="009F05F0">
        <w:rPr>
          <w:rFonts w:ascii="Arial" w:hAnsi="Arial" w:cs="Arial"/>
          <w:color w:val="000000"/>
          <w:sz w:val="16"/>
          <w:szCs w:val="16"/>
        </w:rPr>
        <w:t>)       Inexecução total ou parcial do contrato;</w:t>
      </w:r>
    </w:p>
    <w:p w:rsidR="009F05F0" w:rsidRPr="009F05F0" w:rsidRDefault="009F05F0" w:rsidP="009F05F0">
      <w:pPr>
        <w:shd w:val="clear" w:color="auto" w:fill="FFFFFF"/>
        <w:ind w:left="720"/>
        <w:jc w:val="both"/>
        <w:rPr>
          <w:rFonts w:ascii="Arial" w:hAnsi="Arial" w:cs="Arial"/>
          <w:color w:val="222222"/>
          <w:sz w:val="16"/>
          <w:szCs w:val="16"/>
        </w:rPr>
      </w:pPr>
      <w:proofErr w:type="gramStart"/>
      <w:r w:rsidRPr="009F05F0">
        <w:rPr>
          <w:rFonts w:ascii="Arial" w:hAnsi="Arial" w:cs="Arial"/>
          <w:color w:val="000000"/>
          <w:sz w:val="16"/>
          <w:szCs w:val="16"/>
        </w:rPr>
        <w:t>b)</w:t>
      </w:r>
      <w:proofErr w:type="gramEnd"/>
      <w:r w:rsidRPr="009F05F0">
        <w:rPr>
          <w:rFonts w:ascii="Arial" w:hAnsi="Arial" w:cs="Arial"/>
          <w:color w:val="000000"/>
          <w:sz w:val="16"/>
          <w:szCs w:val="16"/>
        </w:rPr>
        <w:t>       Apresentação de documentação falsa;</w:t>
      </w:r>
    </w:p>
    <w:p w:rsidR="009F05F0" w:rsidRPr="009F05F0" w:rsidRDefault="009F05F0" w:rsidP="009F05F0">
      <w:pPr>
        <w:shd w:val="clear" w:color="auto" w:fill="FFFFFF"/>
        <w:ind w:left="720"/>
        <w:jc w:val="both"/>
        <w:rPr>
          <w:rFonts w:ascii="Arial" w:hAnsi="Arial" w:cs="Arial"/>
          <w:color w:val="222222"/>
          <w:sz w:val="16"/>
          <w:szCs w:val="16"/>
        </w:rPr>
      </w:pPr>
      <w:proofErr w:type="gramStart"/>
      <w:r w:rsidRPr="009F05F0">
        <w:rPr>
          <w:rFonts w:ascii="Arial" w:hAnsi="Arial" w:cs="Arial"/>
          <w:color w:val="000000"/>
          <w:sz w:val="16"/>
          <w:szCs w:val="16"/>
        </w:rPr>
        <w:t>c)</w:t>
      </w:r>
      <w:proofErr w:type="gramEnd"/>
      <w:r w:rsidRPr="009F05F0">
        <w:rPr>
          <w:rFonts w:ascii="Arial" w:hAnsi="Arial" w:cs="Arial"/>
          <w:color w:val="000000"/>
          <w:sz w:val="16"/>
          <w:szCs w:val="16"/>
        </w:rPr>
        <w:t>       Comportamento inidôneo;</w:t>
      </w:r>
    </w:p>
    <w:p w:rsidR="009F05F0" w:rsidRPr="009F05F0" w:rsidRDefault="009F05F0" w:rsidP="009F05F0">
      <w:pPr>
        <w:shd w:val="clear" w:color="auto" w:fill="FFFFFF"/>
        <w:ind w:left="720"/>
        <w:jc w:val="both"/>
        <w:rPr>
          <w:rFonts w:ascii="Arial" w:hAnsi="Arial" w:cs="Arial"/>
          <w:color w:val="222222"/>
          <w:sz w:val="16"/>
          <w:szCs w:val="16"/>
        </w:rPr>
      </w:pPr>
      <w:proofErr w:type="gramStart"/>
      <w:r w:rsidRPr="009F05F0">
        <w:rPr>
          <w:rFonts w:ascii="Arial" w:hAnsi="Arial" w:cs="Arial"/>
          <w:color w:val="000000"/>
          <w:sz w:val="16"/>
          <w:szCs w:val="16"/>
        </w:rPr>
        <w:t>d)</w:t>
      </w:r>
      <w:proofErr w:type="gramEnd"/>
      <w:r w:rsidRPr="009F05F0">
        <w:rPr>
          <w:rFonts w:ascii="Arial" w:hAnsi="Arial" w:cs="Arial"/>
          <w:color w:val="000000"/>
          <w:sz w:val="16"/>
          <w:szCs w:val="16"/>
        </w:rPr>
        <w:t>       Fraude fiscal;</w:t>
      </w:r>
    </w:p>
    <w:p w:rsidR="009F05F0" w:rsidRPr="009F05F0" w:rsidRDefault="009F05F0" w:rsidP="009F05F0">
      <w:pPr>
        <w:shd w:val="clear" w:color="auto" w:fill="FFFFFF"/>
        <w:ind w:left="720"/>
        <w:jc w:val="both"/>
        <w:rPr>
          <w:rFonts w:ascii="Arial" w:hAnsi="Arial" w:cs="Arial"/>
          <w:color w:val="222222"/>
          <w:sz w:val="16"/>
          <w:szCs w:val="16"/>
        </w:rPr>
      </w:pPr>
      <w:proofErr w:type="gramStart"/>
      <w:r w:rsidRPr="009F05F0">
        <w:rPr>
          <w:rFonts w:ascii="Arial" w:hAnsi="Arial" w:cs="Arial"/>
          <w:color w:val="000000"/>
          <w:sz w:val="16"/>
          <w:szCs w:val="16"/>
        </w:rPr>
        <w:t>e</w:t>
      </w:r>
      <w:proofErr w:type="gramEnd"/>
      <w:r w:rsidRPr="009F05F0">
        <w:rPr>
          <w:rFonts w:ascii="Arial" w:hAnsi="Arial" w:cs="Arial"/>
          <w:color w:val="000000"/>
          <w:sz w:val="16"/>
          <w:szCs w:val="16"/>
        </w:rPr>
        <w:t>)       Descumprimento de qualquer dos deveres elencados no Edital ou no Contrato.</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color w:val="000000"/>
          <w:sz w:val="16"/>
          <w:szCs w:val="16"/>
        </w:rPr>
        <w:t> </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9.3</w:t>
      </w:r>
      <w:r w:rsidRPr="009F05F0">
        <w:rPr>
          <w:rFonts w:ascii="Arial" w:hAnsi="Arial" w:cs="Arial"/>
          <w:color w:val="000000"/>
          <w:sz w:val="16"/>
          <w:szCs w:val="16"/>
        </w:rPr>
        <w:t> As sanções serão aplicadas sem prejuízo da responsabilidade civil e criminal que possa ser acionada em desfavor da Contratada, conforme infração cometida e prejuízos causados à administração ou a terceiros.</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9.4</w:t>
      </w:r>
      <w:r w:rsidRPr="009F05F0">
        <w:rPr>
          <w:rFonts w:ascii="Arial" w:hAnsi="Arial" w:cs="Arial"/>
          <w:color w:val="000000"/>
          <w:sz w:val="16"/>
          <w:szCs w:val="16"/>
        </w:rPr>
        <w:t> Para efeito de aplicação de multas, às infrações são atribuídos graus, com percentuais de multa conforme a tabela a seguir, que elenca apenas as principais situações previstas, não eximindo de outras equivalentes que surgirem, conforme o caso: </w:t>
      </w:r>
    </w:p>
    <w:tbl>
      <w:tblPr>
        <w:tblW w:w="9195" w:type="dxa"/>
        <w:jc w:val="center"/>
        <w:tblInd w:w="1108" w:type="dxa"/>
        <w:tblCellMar>
          <w:left w:w="0" w:type="dxa"/>
          <w:right w:w="0" w:type="dxa"/>
        </w:tblCellMar>
        <w:tblLook w:val="04A0"/>
      </w:tblPr>
      <w:tblGrid>
        <w:gridCol w:w="833"/>
        <w:gridCol w:w="5811"/>
        <w:gridCol w:w="992"/>
        <w:gridCol w:w="1559"/>
      </w:tblGrid>
      <w:tr w:rsidR="009F05F0" w:rsidRPr="009F05F0" w:rsidTr="00D90B69">
        <w:trPr>
          <w:jc w:val="center"/>
        </w:trPr>
        <w:tc>
          <w:tcPr>
            <w:tcW w:w="833"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sz w:val="16"/>
                <w:szCs w:val="16"/>
              </w:rPr>
              <w:t>ITEM</w:t>
            </w:r>
          </w:p>
        </w:tc>
        <w:tc>
          <w:tcPr>
            <w:tcW w:w="5812" w:type="dxa"/>
            <w:tcBorders>
              <w:top w:val="single" w:sz="8" w:space="0" w:color="auto"/>
              <w:left w:val="nil"/>
              <w:bottom w:val="single" w:sz="8" w:space="0" w:color="auto"/>
              <w:right w:val="single" w:sz="8" w:space="0" w:color="auto"/>
            </w:tcBorders>
            <w:shd w:val="clear" w:color="auto" w:fill="000000"/>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sz w:val="16"/>
                <w:szCs w:val="16"/>
              </w:rPr>
              <w:t>DESCRIÇÃO DA INFRAÇÃO</w:t>
            </w:r>
          </w:p>
        </w:tc>
        <w:tc>
          <w:tcPr>
            <w:tcW w:w="992" w:type="dxa"/>
            <w:tcBorders>
              <w:top w:val="single" w:sz="8" w:space="0" w:color="auto"/>
              <w:left w:val="nil"/>
              <w:bottom w:val="single" w:sz="8" w:space="0" w:color="auto"/>
              <w:right w:val="single" w:sz="8" w:space="0" w:color="auto"/>
            </w:tcBorders>
            <w:shd w:val="clear" w:color="auto" w:fill="000000"/>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sz w:val="16"/>
                <w:szCs w:val="16"/>
              </w:rPr>
              <w:t>GRAU</w:t>
            </w:r>
          </w:p>
        </w:tc>
        <w:tc>
          <w:tcPr>
            <w:tcW w:w="1559" w:type="dxa"/>
            <w:tcBorders>
              <w:top w:val="single" w:sz="8" w:space="0" w:color="auto"/>
              <w:left w:val="nil"/>
              <w:bottom w:val="single" w:sz="8" w:space="0" w:color="auto"/>
              <w:right w:val="single" w:sz="8" w:space="0" w:color="auto"/>
            </w:tcBorders>
            <w:shd w:val="clear" w:color="auto" w:fill="000000"/>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sz w:val="16"/>
                <w:szCs w:val="16"/>
              </w:rPr>
              <w:t>MULTA*</w:t>
            </w:r>
          </w:p>
        </w:tc>
      </w:tr>
      <w:tr w:rsidR="009F05F0" w:rsidRPr="009F05F0" w:rsidTr="00D90B69">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proofErr w:type="gramStart"/>
            <w:r w:rsidRPr="009F05F0">
              <w:rPr>
                <w:rFonts w:ascii="Arial" w:hAnsi="Arial" w:cs="Arial"/>
                <w:bCs/>
                <w:color w:val="000000"/>
                <w:sz w:val="16"/>
                <w:szCs w:val="16"/>
              </w:rPr>
              <w:t>1</w:t>
            </w:r>
            <w:proofErr w:type="gramEnd"/>
          </w:p>
        </w:tc>
        <w:tc>
          <w:tcPr>
            <w:tcW w:w="5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both"/>
              <w:rPr>
                <w:rFonts w:ascii="Arial" w:hAnsi="Arial" w:cs="Arial"/>
                <w:sz w:val="16"/>
                <w:szCs w:val="16"/>
              </w:rPr>
            </w:pPr>
            <w:r w:rsidRPr="009F05F0">
              <w:rPr>
                <w:rFonts w:ascii="Arial" w:hAnsi="Arial" w:cs="Arial"/>
                <w:color w:val="000000"/>
                <w:sz w:val="16"/>
                <w:szCs w:val="16"/>
              </w:rPr>
              <w:t>Permitir situação que crie a possibilidade ou cause dano físico, lesão corporal ou consequências letais; por ocorrência.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06</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4,0% por dia</w:t>
            </w:r>
          </w:p>
        </w:tc>
      </w:tr>
      <w:tr w:rsidR="009F05F0" w:rsidRPr="009F05F0" w:rsidTr="00D90B69">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proofErr w:type="gramStart"/>
            <w:r w:rsidRPr="009F05F0">
              <w:rPr>
                <w:rFonts w:ascii="Arial" w:hAnsi="Arial" w:cs="Arial"/>
                <w:bCs/>
                <w:color w:val="000000"/>
                <w:sz w:val="16"/>
                <w:szCs w:val="16"/>
              </w:rPr>
              <w:t>2</w:t>
            </w:r>
            <w:proofErr w:type="gramEnd"/>
          </w:p>
        </w:tc>
        <w:tc>
          <w:tcPr>
            <w:tcW w:w="5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both"/>
              <w:rPr>
                <w:rFonts w:ascii="Arial" w:hAnsi="Arial" w:cs="Arial"/>
                <w:sz w:val="16"/>
                <w:szCs w:val="16"/>
              </w:rPr>
            </w:pPr>
            <w:r w:rsidRPr="009F05F0">
              <w:rPr>
                <w:rFonts w:ascii="Arial" w:hAnsi="Arial" w:cs="Arial"/>
                <w:color w:val="000000"/>
                <w:sz w:val="16"/>
                <w:szCs w:val="16"/>
              </w:rPr>
              <w:t>Suspender ou interromper, salvo por motivo de força maior ou caso fortuito, fornecimento do objeto por dia e por unidade de atendimento;</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05</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3,2% por dia</w:t>
            </w:r>
          </w:p>
        </w:tc>
      </w:tr>
      <w:tr w:rsidR="009F05F0" w:rsidRPr="009F05F0" w:rsidTr="00D90B69">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proofErr w:type="gramStart"/>
            <w:r w:rsidRPr="009F05F0">
              <w:rPr>
                <w:rFonts w:ascii="Arial" w:hAnsi="Arial" w:cs="Arial"/>
                <w:bCs/>
                <w:color w:val="000000"/>
                <w:sz w:val="16"/>
                <w:szCs w:val="16"/>
              </w:rPr>
              <w:t>3</w:t>
            </w:r>
            <w:proofErr w:type="gramEnd"/>
          </w:p>
        </w:tc>
        <w:tc>
          <w:tcPr>
            <w:tcW w:w="5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both"/>
              <w:rPr>
                <w:rFonts w:ascii="Arial" w:hAnsi="Arial" w:cs="Arial"/>
                <w:sz w:val="16"/>
                <w:szCs w:val="16"/>
              </w:rPr>
            </w:pPr>
            <w:r w:rsidRPr="009F05F0">
              <w:rPr>
                <w:rFonts w:ascii="Arial" w:hAnsi="Arial" w:cs="Arial"/>
                <w:color w:val="000000"/>
                <w:sz w:val="16"/>
                <w:szCs w:val="16"/>
              </w:rPr>
              <w:t>Recusar-se entregar os bens determinados pela FISCALIZAÇÃO, sem motivo justificado; por ocorrência;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04</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1,6% por dia</w:t>
            </w:r>
          </w:p>
        </w:tc>
      </w:tr>
      <w:tr w:rsidR="009F05F0" w:rsidRPr="009F05F0" w:rsidTr="00D90B69">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proofErr w:type="gramStart"/>
            <w:r w:rsidRPr="009F05F0">
              <w:rPr>
                <w:rFonts w:ascii="Arial" w:hAnsi="Arial" w:cs="Arial"/>
                <w:bCs/>
                <w:color w:val="000000"/>
                <w:sz w:val="16"/>
                <w:szCs w:val="16"/>
              </w:rPr>
              <w:t>4</w:t>
            </w:r>
            <w:proofErr w:type="gramEnd"/>
          </w:p>
        </w:tc>
        <w:tc>
          <w:tcPr>
            <w:tcW w:w="5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both"/>
              <w:rPr>
                <w:rFonts w:ascii="Arial" w:hAnsi="Arial" w:cs="Arial"/>
                <w:sz w:val="16"/>
                <w:szCs w:val="16"/>
              </w:rPr>
            </w:pPr>
            <w:r w:rsidRPr="009F05F0">
              <w:rPr>
                <w:rFonts w:ascii="Arial" w:hAnsi="Arial" w:cs="Arial"/>
                <w:color w:val="000000"/>
                <w:sz w:val="16"/>
                <w:szCs w:val="16"/>
              </w:rPr>
              <w:t>Realizar entrega incompleta, paliativo substitutivo como por caráter permanente, ou deixar de providenciar recomposição complementar; por ocorrência.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0,4% por dia</w:t>
            </w:r>
          </w:p>
        </w:tc>
      </w:tr>
      <w:tr w:rsidR="009F05F0" w:rsidRPr="009F05F0" w:rsidTr="00D90B69">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proofErr w:type="gramStart"/>
            <w:r w:rsidRPr="009F05F0">
              <w:rPr>
                <w:rFonts w:ascii="Arial" w:hAnsi="Arial" w:cs="Arial"/>
                <w:bCs/>
                <w:color w:val="000000"/>
                <w:sz w:val="16"/>
                <w:szCs w:val="16"/>
              </w:rPr>
              <w:t>5</w:t>
            </w:r>
            <w:proofErr w:type="gramEnd"/>
          </w:p>
        </w:tc>
        <w:tc>
          <w:tcPr>
            <w:tcW w:w="5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both"/>
              <w:rPr>
                <w:rFonts w:ascii="Arial" w:hAnsi="Arial" w:cs="Arial"/>
                <w:sz w:val="16"/>
                <w:szCs w:val="16"/>
              </w:rPr>
            </w:pPr>
            <w:r w:rsidRPr="009F05F0">
              <w:rPr>
                <w:rFonts w:ascii="Arial" w:hAnsi="Arial" w:cs="Arial"/>
                <w:color w:val="000000"/>
                <w:sz w:val="16"/>
                <w:szCs w:val="16"/>
              </w:rPr>
              <w:t>Fornecer informação pérfida sobre o objeto ou substituição de material; por ocorrência.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0,4% por dia</w:t>
            </w:r>
          </w:p>
        </w:tc>
      </w:tr>
      <w:tr w:rsidR="009F05F0" w:rsidRPr="009F05F0" w:rsidTr="00D90B69">
        <w:trPr>
          <w:jc w:val="center"/>
        </w:trPr>
        <w:tc>
          <w:tcPr>
            <w:tcW w:w="9196" w:type="dxa"/>
            <w:gridSpan w:val="4"/>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Para os itens a seguir, deixar de:</w:t>
            </w:r>
          </w:p>
        </w:tc>
      </w:tr>
      <w:tr w:rsidR="009F05F0" w:rsidRPr="009F05F0" w:rsidTr="00D90B69">
        <w:trPr>
          <w:jc w:val="center"/>
        </w:trPr>
        <w:tc>
          <w:tcPr>
            <w:tcW w:w="83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proofErr w:type="gramStart"/>
            <w:r w:rsidRPr="009F05F0">
              <w:rPr>
                <w:rFonts w:ascii="Arial" w:hAnsi="Arial" w:cs="Arial"/>
                <w:bCs/>
                <w:color w:val="000000"/>
                <w:sz w:val="16"/>
                <w:szCs w:val="16"/>
              </w:rPr>
              <w:t>6</w:t>
            </w:r>
            <w:proofErr w:type="gramEnd"/>
          </w:p>
        </w:tc>
        <w:tc>
          <w:tcPr>
            <w:tcW w:w="581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both"/>
              <w:rPr>
                <w:rFonts w:ascii="Arial" w:hAnsi="Arial" w:cs="Arial"/>
                <w:sz w:val="16"/>
                <w:szCs w:val="16"/>
              </w:rPr>
            </w:pPr>
            <w:r w:rsidRPr="009F05F0">
              <w:rPr>
                <w:rFonts w:ascii="Arial" w:hAnsi="Arial" w:cs="Arial"/>
                <w:color w:val="000000"/>
                <w:sz w:val="16"/>
                <w:szCs w:val="16"/>
              </w:rPr>
              <w:t>Efetuar reposição de materiais danificados, por motivo e por dia;</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04</w:t>
            </w:r>
          </w:p>
        </w:tc>
        <w:tc>
          <w:tcPr>
            <w:tcW w:w="15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1,6% por dia</w:t>
            </w:r>
          </w:p>
        </w:tc>
      </w:tr>
      <w:tr w:rsidR="009F05F0" w:rsidRPr="009F05F0" w:rsidTr="00D90B69">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proofErr w:type="gramStart"/>
            <w:r w:rsidRPr="009F05F0">
              <w:rPr>
                <w:rFonts w:ascii="Arial" w:hAnsi="Arial" w:cs="Arial"/>
                <w:bCs/>
                <w:color w:val="000000"/>
                <w:sz w:val="16"/>
                <w:szCs w:val="16"/>
              </w:rPr>
              <w:lastRenderedPageBreak/>
              <w:t>7</w:t>
            </w:r>
            <w:proofErr w:type="gramEnd"/>
          </w:p>
        </w:tc>
        <w:tc>
          <w:tcPr>
            <w:tcW w:w="5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both"/>
              <w:rPr>
                <w:rFonts w:ascii="Arial" w:hAnsi="Arial" w:cs="Arial"/>
                <w:sz w:val="16"/>
                <w:szCs w:val="16"/>
              </w:rPr>
            </w:pPr>
            <w:r w:rsidRPr="009F05F0">
              <w:rPr>
                <w:rFonts w:ascii="Arial" w:hAnsi="Arial" w:cs="Arial"/>
                <w:color w:val="000000"/>
                <w:sz w:val="16"/>
                <w:szCs w:val="16"/>
              </w:rPr>
              <w:t>Cumprir quaisquer dos itens do Edital e seus anexos, mesmo que não previstos nesta tabela de multas, após reincidência formalmente notificada pela FISCALIZAÇÃO; por ocorrência.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03</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0,8% por dia</w:t>
            </w:r>
          </w:p>
        </w:tc>
      </w:tr>
      <w:tr w:rsidR="009F05F0" w:rsidRPr="009F05F0" w:rsidTr="00D90B69">
        <w:trPr>
          <w:trHeight w:val="797"/>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proofErr w:type="gramStart"/>
            <w:r w:rsidRPr="009F05F0">
              <w:rPr>
                <w:rFonts w:ascii="Arial" w:hAnsi="Arial" w:cs="Arial"/>
                <w:bCs/>
                <w:color w:val="000000"/>
                <w:sz w:val="16"/>
                <w:szCs w:val="16"/>
              </w:rPr>
              <w:t>8</w:t>
            </w:r>
            <w:proofErr w:type="gramEnd"/>
          </w:p>
        </w:tc>
        <w:tc>
          <w:tcPr>
            <w:tcW w:w="5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both"/>
              <w:rPr>
                <w:rFonts w:ascii="Arial" w:hAnsi="Arial" w:cs="Arial"/>
                <w:sz w:val="16"/>
                <w:szCs w:val="16"/>
              </w:rPr>
            </w:pPr>
            <w:r w:rsidRPr="009F05F0">
              <w:rPr>
                <w:rFonts w:ascii="Arial" w:hAnsi="Arial" w:cs="Arial"/>
                <w:color w:val="000000"/>
                <w:sz w:val="16"/>
                <w:szCs w:val="16"/>
              </w:rPr>
              <w:t>Cumprir determinação formal ou instrução complementar da FISCALIZAÇÃO, por ocorrência;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03</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0,8% por dia</w:t>
            </w:r>
          </w:p>
        </w:tc>
      </w:tr>
      <w:tr w:rsidR="009F05F0" w:rsidRPr="009F05F0" w:rsidTr="00D90B69">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proofErr w:type="gramStart"/>
            <w:r w:rsidRPr="009F05F0">
              <w:rPr>
                <w:rFonts w:ascii="Arial" w:hAnsi="Arial" w:cs="Arial"/>
                <w:bCs/>
                <w:color w:val="000000"/>
                <w:sz w:val="16"/>
                <w:szCs w:val="16"/>
              </w:rPr>
              <w:t>9</w:t>
            </w:r>
            <w:proofErr w:type="gramEnd"/>
          </w:p>
        </w:tc>
        <w:tc>
          <w:tcPr>
            <w:tcW w:w="5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both"/>
              <w:rPr>
                <w:rFonts w:ascii="Arial" w:hAnsi="Arial" w:cs="Arial"/>
                <w:sz w:val="16"/>
                <w:szCs w:val="16"/>
              </w:rPr>
            </w:pPr>
            <w:r w:rsidRPr="009F05F0">
              <w:rPr>
                <w:rFonts w:ascii="Arial" w:hAnsi="Arial" w:cs="Arial"/>
                <w:color w:val="000000"/>
                <w:sz w:val="16"/>
                <w:szCs w:val="16"/>
              </w:rPr>
              <w:t>Iniciar fornecimento nos prazos estabelecidos, observados os limites mínimos estabelecidos, por ocorrência.</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0,4% por dia</w:t>
            </w:r>
          </w:p>
        </w:tc>
      </w:tr>
      <w:tr w:rsidR="009F05F0" w:rsidRPr="009F05F0" w:rsidTr="00D90B69">
        <w:trPr>
          <w:trHeight w:val="219"/>
          <w:jc w:val="center"/>
        </w:trPr>
        <w:tc>
          <w:tcPr>
            <w:tcW w:w="83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10</w:t>
            </w:r>
          </w:p>
        </w:tc>
        <w:tc>
          <w:tcPr>
            <w:tcW w:w="581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both"/>
              <w:rPr>
                <w:rFonts w:ascii="Arial" w:hAnsi="Arial" w:cs="Arial"/>
                <w:sz w:val="16"/>
                <w:szCs w:val="16"/>
              </w:rPr>
            </w:pPr>
            <w:r w:rsidRPr="009F05F0">
              <w:rPr>
                <w:rFonts w:ascii="Arial" w:hAnsi="Arial" w:cs="Arial"/>
                <w:color w:val="000000"/>
                <w:sz w:val="16"/>
                <w:szCs w:val="16"/>
              </w:rPr>
              <w:t>Manter a documentação de habilitação atualizada; por item, por ocorrência.</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01</w:t>
            </w:r>
          </w:p>
        </w:tc>
        <w:tc>
          <w:tcPr>
            <w:tcW w:w="155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0,2% por dia</w:t>
            </w:r>
          </w:p>
        </w:tc>
      </w:tr>
      <w:tr w:rsidR="009F05F0" w:rsidRPr="009F05F0" w:rsidTr="00D90B69">
        <w:trPr>
          <w:jc w:val="center"/>
        </w:trPr>
        <w:tc>
          <w:tcPr>
            <w:tcW w:w="83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11</w:t>
            </w:r>
          </w:p>
        </w:tc>
        <w:tc>
          <w:tcPr>
            <w:tcW w:w="581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both"/>
              <w:rPr>
                <w:rFonts w:ascii="Arial" w:hAnsi="Arial" w:cs="Arial"/>
                <w:sz w:val="16"/>
                <w:szCs w:val="16"/>
              </w:rPr>
            </w:pPr>
            <w:r w:rsidRPr="009F05F0">
              <w:rPr>
                <w:rFonts w:ascii="Arial" w:hAnsi="Arial" w:cs="Arial"/>
                <w:color w:val="000000"/>
                <w:sz w:val="16"/>
                <w:szCs w:val="16"/>
              </w:rPr>
              <w:t>Fornecer suporte técnico à Contratante, por ocorrência e por dia.</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01</w:t>
            </w:r>
          </w:p>
        </w:tc>
        <w:tc>
          <w:tcPr>
            <w:tcW w:w="15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9F05F0" w:rsidRPr="009F05F0" w:rsidRDefault="009F05F0" w:rsidP="00D90B69">
            <w:pPr>
              <w:jc w:val="center"/>
              <w:rPr>
                <w:rFonts w:ascii="Arial" w:hAnsi="Arial" w:cs="Arial"/>
                <w:sz w:val="16"/>
                <w:szCs w:val="16"/>
              </w:rPr>
            </w:pPr>
            <w:r w:rsidRPr="009F05F0">
              <w:rPr>
                <w:rFonts w:ascii="Arial" w:hAnsi="Arial" w:cs="Arial"/>
                <w:bCs/>
                <w:color w:val="000000"/>
                <w:sz w:val="16"/>
                <w:szCs w:val="16"/>
              </w:rPr>
              <w:t>0,2% por dia</w:t>
            </w:r>
          </w:p>
        </w:tc>
      </w:tr>
    </w:tbl>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 </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9.5</w:t>
      </w:r>
      <w:r w:rsidRPr="009F05F0">
        <w:rPr>
          <w:rFonts w:ascii="Arial" w:hAnsi="Arial" w:cs="Arial"/>
          <w:color w:val="000000"/>
          <w:sz w:val="16"/>
          <w:szCs w:val="16"/>
        </w:rPr>
        <w:t> As sanções aqui previstas poderão ser aplicadas concomitantemente, facultada a defesa prévia do interessado, no respectivo processo, no prazo de 05 (cinco) dias úteis.</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9.6</w:t>
      </w:r>
      <w:r w:rsidRPr="009F05F0">
        <w:rPr>
          <w:rFonts w:ascii="Arial" w:hAnsi="Arial" w:cs="Arial"/>
          <w:color w:val="000000"/>
          <w:sz w:val="16"/>
          <w:szCs w:val="16"/>
        </w:rPr>
        <w:t> Após 30 (trinta) dias da falta de execução do objeto, será considerada inexecução total do contrato, o que ensejará a rescisão contratual.</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9.7</w:t>
      </w:r>
      <w:r w:rsidRPr="009F05F0">
        <w:rPr>
          <w:rFonts w:ascii="Arial" w:hAnsi="Arial" w:cs="Arial"/>
          <w:color w:val="000000"/>
          <w:sz w:val="16"/>
          <w:szCs w:val="16"/>
        </w:rPr>
        <w:t> As sanções de natureza pecuniária serão diretamente descontadas de créditos que eventualmente detenha a CONTRATADA</w:t>
      </w:r>
      <w:r w:rsidRPr="009F05F0">
        <w:rPr>
          <w:rFonts w:ascii="Arial" w:hAnsi="Arial" w:cs="Arial"/>
          <w:bCs/>
          <w:color w:val="000000"/>
          <w:sz w:val="16"/>
          <w:szCs w:val="16"/>
        </w:rPr>
        <w:t> </w:t>
      </w:r>
      <w:r w:rsidRPr="009F05F0">
        <w:rPr>
          <w:rFonts w:ascii="Arial" w:hAnsi="Arial" w:cs="Arial"/>
          <w:color w:val="000000"/>
          <w:sz w:val="16"/>
          <w:szCs w:val="16"/>
        </w:rPr>
        <w:t>ou efetuada a sua cobrança na forma prevista em lei.</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9.8</w:t>
      </w:r>
      <w:r w:rsidRPr="009F05F0">
        <w:rPr>
          <w:rFonts w:ascii="Arial" w:hAnsi="Arial" w:cs="Arial"/>
          <w:color w:val="000000"/>
          <w:sz w:val="16"/>
          <w:szCs w:val="16"/>
        </w:rPr>
        <w:t>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9.9</w:t>
      </w:r>
      <w:r w:rsidRPr="009F05F0">
        <w:rPr>
          <w:rFonts w:ascii="Arial" w:hAnsi="Arial" w:cs="Arial"/>
          <w:color w:val="000000"/>
          <w:sz w:val="16"/>
          <w:szCs w:val="16"/>
        </w:rPr>
        <w:t> A autoridade competente, na aplicação das sanções, levará em consideração a gravidade da conduta do infrator, o caráter educativo da pena, bem como o dano causado à Administração, observado o princípio da proporcionalidade.</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9.10</w:t>
      </w:r>
      <w:r w:rsidRPr="009F05F0">
        <w:rPr>
          <w:rFonts w:ascii="Arial" w:hAnsi="Arial" w:cs="Arial"/>
          <w:color w:val="000000"/>
          <w:sz w:val="16"/>
          <w:szCs w:val="16"/>
        </w:rPr>
        <w:t> A sanção será obrigatoriamente registrada no Sistema de Cadastramento Unificado de Fornecedores – SICAF, bem como em sistemas Estaduais.</w:t>
      </w:r>
    </w:p>
    <w:p w:rsidR="009F05F0" w:rsidRPr="009F05F0" w:rsidRDefault="009F05F0" w:rsidP="009F05F0">
      <w:pPr>
        <w:shd w:val="clear" w:color="auto" w:fill="FFFFFF"/>
        <w:jc w:val="both"/>
        <w:rPr>
          <w:rFonts w:ascii="Arial" w:hAnsi="Arial" w:cs="Arial"/>
          <w:color w:val="222222"/>
          <w:sz w:val="16"/>
          <w:szCs w:val="16"/>
        </w:rPr>
      </w:pPr>
      <w:r w:rsidRPr="009F05F0">
        <w:rPr>
          <w:rFonts w:ascii="Arial" w:hAnsi="Arial" w:cs="Arial"/>
          <w:bCs/>
          <w:color w:val="000000"/>
          <w:sz w:val="16"/>
          <w:szCs w:val="16"/>
        </w:rPr>
        <w:t>9.11</w:t>
      </w:r>
      <w:r w:rsidRPr="009F05F0">
        <w:rPr>
          <w:rFonts w:ascii="Arial" w:hAnsi="Arial" w:cs="Arial"/>
          <w:color w:val="000000"/>
          <w:sz w:val="16"/>
          <w:szCs w:val="16"/>
        </w:rPr>
        <w:t>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9F05F0" w:rsidRPr="009F05F0" w:rsidRDefault="009F05F0" w:rsidP="009F05F0">
      <w:pPr>
        <w:shd w:val="clear" w:color="auto" w:fill="FFFFFF"/>
        <w:ind w:left="1440"/>
        <w:jc w:val="both"/>
        <w:rPr>
          <w:rFonts w:ascii="Arial" w:hAnsi="Arial" w:cs="Arial"/>
          <w:color w:val="222222"/>
          <w:sz w:val="16"/>
          <w:szCs w:val="16"/>
        </w:rPr>
      </w:pPr>
      <w:proofErr w:type="gramStart"/>
      <w:r w:rsidRPr="009F05F0">
        <w:rPr>
          <w:rFonts w:ascii="Arial" w:hAnsi="Arial" w:cs="Arial"/>
          <w:color w:val="000000"/>
          <w:sz w:val="16"/>
          <w:szCs w:val="16"/>
        </w:rPr>
        <w:t>a</w:t>
      </w:r>
      <w:proofErr w:type="gramEnd"/>
      <w:r w:rsidRPr="009F05F0">
        <w:rPr>
          <w:rFonts w:ascii="Arial" w:hAnsi="Arial" w:cs="Arial"/>
          <w:color w:val="000000"/>
          <w:sz w:val="16"/>
          <w:szCs w:val="16"/>
        </w:rPr>
        <w:t>)       Tenham sofrido condenações definitivas por praticarem, por meio dolosos, fraude fiscal no recolhimento de tributos;</w:t>
      </w:r>
    </w:p>
    <w:p w:rsidR="009F05F0" w:rsidRPr="009F05F0" w:rsidRDefault="009F05F0" w:rsidP="009F05F0">
      <w:pPr>
        <w:shd w:val="clear" w:color="auto" w:fill="FFFFFF"/>
        <w:ind w:left="1440"/>
        <w:jc w:val="both"/>
        <w:rPr>
          <w:rFonts w:ascii="Arial" w:hAnsi="Arial" w:cs="Arial"/>
          <w:color w:val="222222"/>
          <w:sz w:val="16"/>
          <w:szCs w:val="16"/>
        </w:rPr>
      </w:pPr>
      <w:proofErr w:type="gramStart"/>
      <w:r w:rsidRPr="009F05F0">
        <w:rPr>
          <w:rFonts w:ascii="Arial" w:hAnsi="Arial" w:cs="Arial"/>
          <w:color w:val="000000"/>
          <w:sz w:val="16"/>
          <w:szCs w:val="16"/>
        </w:rPr>
        <w:t>b)</w:t>
      </w:r>
      <w:proofErr w:type="gramEnd"/>
      <w:r w:rsidRPr="009F05F0">
        <w:rPr>
          <w:rFonts w:ascii="Arial" w:hAnsi="Arial" w:cs="Arial"/>
          <w:color w:val="000000"/>
          <w:sz w:val="16"/>
          <w:szCs w:val="16"/>
        </w:rPr>
        <w:t>       Tenham praticado atos ilícitos visando a frustrar os objetivos da licitação;</w:t>
      </w:r>
    </w:p>
    <w:p w:rsidR="009F05F0" w:rsidRPr="009F05F0" w:rsidRDefault="009F05F0" w:rsidP="009F05F0">
      <w:pPr>
        <w:shd w:val="clear" w:color="auto" w:fill="FFFFFF"/>
        <w:ind w:left="1440"/>
        <w:jc w:val="both"/>
        <w:rPr>
          <w:rFonts w:ascii="Arial" w:hAnsi="Arial" w:cs="Arial"/>
          <w:color w:val="222222"/>
          <w:sz w:val="16"/>
          <w:szCs w:val="16"/>
        </w:rPr>
      </w:pPr>
      <w:proofErr w:type="gramStart"/>
      <w:r w:rsidRPr="009F05F0">
        <w:rPr>
          <w:rFonts w:ascii="Arial" w:hAnsi="Arial" w:cs="Arial"/>
          <w:color w:val="000000"/>
          <w:sz w:val="16"/>
          <w:szCs w:val="16"/>
        </w:rPr>
        <w:t>c)</w:t>
      </w:r>
      <w:proofErr w:type="gramEnd"/>
      <w:r w:rsidRPr="009F05F0">
        <w:rPr>
          <w:rFonts w:ascii="Arial" w:hAnsi="Arial" w:cs="Arial"/>
          <w:color w:val="000000"/>
          <w:sz w:val="16"/>
          <w:szCs w:val="16"/>
        </w:rPr>
        <w:t>       Demonstrem não possuir idoneidade para contratar com a Administração em virtude de atos ilícitos praticados.</w:t>
      </w:r>
    </w:p>
    <w:p w:rsidR="009F05F0" w:rsidRPr="009F05F0" w:rsidRDefault="009F05F0" w:rsidP="009F05F0">
      <w:pPr>
        <w:tabs>
          <w:tab w:val="left" w:pos="960"/>
        </w:tabs>
        <w:jc w:val="both"/>
        <w:rPr>
          <w:rFonts w:ascii="Arial" w:hAnsi="Arial" w:cs="Arial"/>
          <w:sz w:val="16"/>
          <w:szCs w:val="16"/>
        </w:rPr>
      </w:pPr>
    </w:p>
    <w:p w:rsidR="009F05F0" w:rsidRPr="009F05F0" w:rsidRDefault="009F05F0" w:rsidP="009F05F0">
      <w:pPr>
        <w:tabs>
          <w:tab w:val="left" w:pos="960"/>
        </w:tabs>
        <w:jc w:val="both"/>
        <w:rPr>
          <w:rFonts w:ascii="Arial" w:hAnsi="Arial" w:cs="Arial"/>
          <w:sz w:val="16"/>
          <w:szCs w:val="16"/>
        </w:rPr>
      </w:pPr>
      <w:proofErr w:type="gramStart"/>
      <w:r w:rsidRPr="009F05F0">
        <w:rPr>
          <w:rFonts w:ascii="Arial" w:hAnsi="Arial" w:cs="Arial"/>
          <w:sz w:val="16"/>
          <w:szCs w:val="16"/>
        </w:rPr>
        <w:t>9.12 Suspensão</w:t>
      </w:r>
      <w:proofErr w:type="gramEnd"/>
      <w:r w:rsidRPr="009F05F0">
        <w:rPr>
          <w:rFonts w:ascii="Arial" w:hAnsi="Arial" w:cs="Arial"/>
          <w:sz w:val="16"/>
          <w:szCs w:val="16"/>
        </w:rPr>
        <w:t xml:space="preserve"> temporária de participar em licitação e impedimento de contratar com a Administração, pelo prazo não superior a 02 (dois) anos;</w:t>
      </w:r>
    </w:p>
    <w:p w:rsidR="009F05F0" w:rsidRPr="009F05F0" w:rsidRDefault="009F05F0" w:rsidP="009F05F0">
      <w:pPr>
        <w:tabs>
          <w:tab w:val="left" w:pos="960"/>
        </w:tabs>
        <w:jc w:val="both"/>
        <w:rPr>
          <w:rFonts w:ascii="Arial" w:hAnsi="Arial" w:cs="Arial"/>
          <w:sz w:val="16"/>
          <w:szCs w:val="16"/>
        </w:rPr>
      </w:pPr>
    </w:p>
    <w:p w:rsidR="009F05F0" w:rsidRPr="009F05F0" w:rsidRDefault="009F05F0" w:rsidP="009F05F0">
      <w:pPr>
        <w:tabs>
          <w:tab w:val="left" w:pos="426"/>
        </w:tabs>
        <w:jc w:val="both"/>
        <w:rPr>
          <w:rFonts w:ascii="Arial" w:hAnsi="Arial" w:cs="Arial"/>
          <w:sz w:val="16"/>
          <w:szCs w:val="16"/>
        </w:rPr>
      </w:pPr>
      <w:r w:rsidRPr="009F05F0">
        <w:rPr>
          <w:rFonts w:ascii="Arial" w:hAnsi="Arial" w:cs="Arial"/>
          <w:sz w:val="16"/>
          <w:szCs w:val="16"/>
        </w:rPr>
        <w:t xml:space="preserve">9.13 O licitante que convocado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União, Estados, Distrito Federal ou Municípios e, será descredenciado no SICAF, ou nos sistemas de cadastramento de fornecedores a que se refere o inciso XIV do art. 4o desta Lei, pelo prazo de até </w:t>
      </w:r>
      <w:proofErr w:type="gramStart"/>
      <w:r w:rsidRPr="009F05F0">
        <w:rPr>
          <w:rFonts w:ascii="Arial" w:hAnsi="Arial" w:cs="Arial"/>
          <w:sz w:val="16"/>
          <w:szCs w:val="16"/>
        </w:rPr>
        <w:t>5</w:t>
      </w:r>
      <w:proofErr w:type="gramEnd"/>
      <w:r w:rsidRPr="009F05F0">
        <w:rPr>
          <w:rFonts w:ascii="Arial" w:hAnsi="Arial" w:cs="Arial"/>
          <w:sz w:val="16"/>
          <w:szCs w:val="16"/>
        </w:rPr>
        <w:t xml:space="preserve"> (cinco) anos, sem prejuízo das multas previstas em edital e no contrato e das demais cominações legais.</w:t>
      </w:r>
    </w:p>
    <w:p w:rsidR="009F05F0" w:rsidRPr="009F05F0" w:rsidRDefault="009F05F0" w:rsidP="009F05F0">
      <w:pPr>
        <w:tabs>
          <w:tab w:val="left" w:pos="960"/>
        </w:tabs>
        <w:jc w:val="both"/>
        <w:rPr>
          <w:rFonts w:ascii="Arial" w:hAnsi="Arial" w:cs="Arial"/>
          <w:sz w:val="16"/>
          <w:szCs w:val="16"/>
        </w:rPr>
      </w:pPr>
    </w:p>
    <w:p w:rsidR="009F05F0" w:rsidRPr="009F05F0" w:rsidRDefault="009F05F0" w:rsidP="009F05F0">
      <w:pPr>
        <w:tabs>
          <w:tab w:val="left" w:pos="960"/>
        </w:tabs>
        <w:ind w:left="90"/>
        <w:jc w:val="both"/>
        <w:rPr>
          <w:rFonts w:ascii="Arial" w:hAnsi="Arial" w:cs="Arial"/>
          <w:sz w:val="16"/>
          <w:szCs w:val="16"/>
        </w:rPr>
      </w:pPr>
      <w:r w:rsidRPr="009F05F0">
        <w:rPr>
          <w:rFonts w:ascii="Arial" w:hAnsi="Arial" w:cs="Arial"/>
          <w:sz w:val="16"/>
          <w:szCs w:val="16"/>
        </w:rPr>
        <w:t>9.14 As sanções são independentes e a aplicação de uma não exclui a das outras.</w:t>
      </w:r>
    </w:p>
    <w:p w:rsidR="00EF1FC6" w:rsidRPr="002D55DF" w:rsidRDefault="00EF1FC6" w:rsidP="009F05F0">
      <w:pPr>
        <w:jc w:val="both"/>
        <w:rPr>
          <w:rFonts w:ascii="Arial" w:hAnsi="Arial" w:cs="Arial"/>
          <w:sz w:val="16"/>
          <w:szCs w:val="16"/>
        </w:rPr>
      </w:pPr>
    </w:p>
    <w:p w:rsidR="00E13289" w:rsidRDefault="001428DB" w:rsidP="00E13289">
      <w:pPr>
        <w:jc w:val="both"/>
        <w:rPr>
          <w:rFonts w:ascii="Arial" w:hAnsi="Arial" w:cs="Arial"/>
          <w:b/>
          <w:sz w:val="16"/>
          <w:szCs w:val="16"/>
        </w:rPr>
      </w:pPr>
      <w:r>
        <w:rPr>
          <w:rFonts w:ascii="Arial" w:hAnsi="Arial" w:cs="Arial"/>
          <w:b/>
          <w:sz w:val="16"/>
          <w:szCs w:val="16"/>
        </w:rPr>
        <w:t>10.</w:t>
      </w:r>
      <w:r w:rsidR="009D2314" w:rsidRPr="00EF1FC6">
        <w:rPr>
          <w:rFonts w:ascii="Arial" w:hAnsi="Arial" w:cs="Arial"/>
          <w:b/>
          <w:sz w:val="16"/>
          <w:szCs w:val="16"/>
        </w:rPr>
        <w:t xml:space="preserve"> </w:t>
      </w:r>
      <w:r w:rsidR="00A41308" w:rsidRPr="00EF1FC6">
        <w:rPr>
          <w:rFonts w:ascii="Arial" w:hAnsi="Arial" w:cs="Arial"/>
          <w:b/>
          <w:sz w:val="16"/>
          <w:szCs w:val="16"/>
        </w:rPr>
        <w:t xml:space="preserve">DA </w:t>
      </w:r>
      <w:r w:rsidR="009D2314" w:rsidRPr="00EF1FC6">
        <w:rPr>
          <w:rFonts w:ascii="Arial" w:hAnsi="Arial" w:cs="Arial"/>
          <w:b/>
          <w:sz w:val="16"/>
          <w:szCs w:val="16"/>
        </w:rPr>
        <w:t>UTILIZAÇÃO DA ATA</w:t>
      </w:r>
      <w:r w:rsidR="00EF1FC6">
        <w:rPr>
          <w:rFonts w:ascii="Arial" w:hAnsi="Arial" w:cs="Arial"/>
          <w:b/>
          <w:sz w:val="16"/>
          <w:szCs w:val="16"/>
        </w:rPr>
        <w:t>:</w:t>
      </w:r>
      <w:r w:rsidR="009D2314" w:rsidRPr="00EF1FC6">
        <w:rPr>
          <w:rFonts w:ascii="Arial" w:hAnsi="Arial" w:cs="Arial"/>
          <w:b/>
          <w:sz w:val="16"/>
          <w:szCs w:val="16"/>
        </w:rPr>
        <w:t xml:space="preserve"> </w:t>
      </w:r>
    </w:p>
    <w:p w:rsidR="00EF1FC6" w:rsidRPr="00EF1FC6" w:rsidRDefault="00EF1FC6" w:rsidP="00E13289">
      <w:pPr>
        <w:jc w:val="both"/>
        <w:rPr>
          <w:rFonts w:ascii="Arial" w:hAnsi="Arial" w:cs="Arial"/>
          <w:b/>
          <w:sz w:val="16"/>
          <w:szCs w:val="16"/>
        </w:rPr>
      </w:pPr>
    </w:p>
    <w:p w:rsidR="00334F76" w:rsidRPr="00EF1FC6" w:rsidRDefault="00210CC9" w:rsidP="00210CC9">
      <w:pPr>
        <w:pStyle w:val="PargrafodaLista"/>
        <w:suppressAutoHyphens/>
        <w:spacing w:line="100" w:lineRule="atLeast"/>
        <w:ind w:left="0" w:right="47"/>
        <w:jc w:val="both"/>
        <w:rPr>
          <w:rFonts w:ascii="Arial" w:hAnsi="Arial" w:cs="Arial"/>
          <w:sz w:val="16"/>
          <w:szCs w:val="16"/>
        </w:rPr>
      </w:pPr>
      <w:r>
        <w:rPr>
          <w:rFonts w:ascii="Arial" w:hAnsi="Arial" w:cs="Arial"/>
          <w:sz w:val="16"/>
          <w:szCs w:val="16"/>
        </w:rPr>
        <w:t>10.1.</w:t>
      </w:r>
      <w:r w:rsidR="00EF2B1B"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EF1FC6" w:rsidRDefault="006C44FC" w:rsidP="001D7CAD">
      <w:pPr>
        <w:pStyle w:val="PargrafodaLista"/>
        <w:suppressAutoHyphens/>
        <w:spacing w:line="100" w:lineRule="atLeast"/>
        <w:ind w:left="0" w:right="47"/>
        <w:jc w:val="both"/>
        <w:rPr>
          <w:rFonts w:ascii="Arial" w:hAnsi="Arial" w:cs="Arial"/>
          <w:sz w:val="16"/>
          <w:szCs w:val="16"/>
        </w:rPr>
      </w:pPr>
    </w:p>
    <w:p w:rsidR="00334F76" w:rsidRPr="00EF1FC6" w:rsidRDefault="00210CC9" w:rsidP="00210CC9">
      <w:pPr>
        <w:pStyle w:val="PargrafodaLista"/>
        <w:suppressAutoHyphens/>
        <w:spacing w:line="100" w:lineRule="atLeast"/>
        <w:ind w:left="0" w:right="47"/>
        <w:jc w:val="both"/>
        <w:rPr>
          <w:rFonts w:ascii="Arial" w:hAnsi="Arial" w:cs="Arial"/>
          <w:sz w:val="16"/>
          <w:szCs w:val="16"/>
        </w:rPr>
      </w:pPr>
      <w:r w:rsidRPr="00EF1FC6">
        <w:rPr>
          <w:rFonts w:ascii="Arial" w:hAnsi="Arial" w:cs="Arial"/>
          <w:sz w:val="16"/>
          <w:szCs w:val="16"/>
        </w:rPr>
        <w:t>10.2.</w:t>
      </w:r>
      <w:r w:rsidR="00334F76" w:rsidRPr="00EF1FC6">
        <w:rPr>
          <w:rFonts w:ascii="Arial" w:hAnsi="Arial" w:cs="Arial"/>
          <w:sz w:val="16"/>
          <w:szCs w:val="16"/>
        </w:rPr>
        <w:t xml:space="preserve"> É facultada aos órgãos s ou entidades municipais, distritais ou estaduais a adesão a ata de registro de preços da Administração Pública Estadual.</w:t>
      </w:r>
    </w:p>
    <w:p w:rsidR="006C44FC" w:rsidRPr="00EF1FC6" w:rsidRDefault="006C44FC" w:rsidP="001D7CAD">
      <w:pPr>
        <w:pStyle w:val="PargrafodaLista"/>
        <w:suppressAutoHyphens/>
        <w:spacing w:line="100" w:lineRule="atLeast"/>
        <w:ind w:left="0" w:right="47"/>
        <w:jc w:val="both"/>
        <w:rPr>
          <w:rFonts w:ascii="Arial" w:hAnsi="Arial" w:cs="Arial"/>
          <w:sz w:val="16"/>
          <w:szCs w:val="16"/>
        </w:rPr>
      </w:pPr>
    </w:p>
    <w:p w:rsidR="0010657B" w:rsidRPr="00EF1FC6" w:rsidRDefault="00210CC9" w:rsidP="00210CC9">
      <w:pPr>
        <w:pStyle w:val="PargrafodaLista1"/>
        <w:ind w:left="0"/>
        <w:jc w:val="both"/>
        <w:rPr>
          <w:rFonts w:ascii="Arial" w:eastAsia="Times New Roman" w:hAnsi="Arial" w:cs="Arial"/>
          <w:kern w:val="0"/>
          <w:sz w:val="16"/>
          <w:szCs w:val="16"/>
          <w:lang w:eastAsia="pt-BR" w:bidi="ar-SA"/>
        </w:rPr>
      </w:pPr>
      <w:r w:rsidRPr="00EF1FC6">
        <w:rPr>
          <w:rFonts w:ascii="Arial" w:eastAsia="Times New Roman" w:hAnsi="Arial" w:cs="Arial"/>
          <w:kern w:val="0"/>
          <w:sz w:val="16"/>
          <w:szCs w:val="16"/>
          <w:lang w:eastAsia="pt-BR" w:bidi="ar-SA"/>
        </w:rPr>
        <w:t>10.3.</w:t>
      </w:r>
      <w:r w:rsidR="005E2FA0" w:rsidRPr="00EF1FC6">
        <w:rPr>
          <w:rFonts w:ascii="Arial" w:eastAsia="Times New Roman" w:hAnsi="Arial" w:cs="Arial"/>
          <w:kern w:val="0"/>
          <w:sz w:val="16"/>
          <w:szCs w:val="16"/>
          <w:lang w:eastAsia="pt-BR" w:bidi="ar-SA"/>
        </w:rPr>
        <w:t xml:space="preserve"> </w:t>
      </w:r>
      <w:r w:rsidR="0010657B" w:rsidRPr="00EF1FC6">
        <w:rPr>
          <w:rFonts w:ascii="Arial" w:eastAsia="Times New Roman" w:hAnsi="Arial" w:cs="Arial"/>
          <w:kern w:val="0"/>
          <w:sz w:val="16"/>
          <w:szCs w:val="16"/>
          <w:lang w:eastAsia="pt-BR" w:bidi="ar-SA"/>
        </w:rPr>
        <w:t>Caberá ao fornecedor beneficiário da Ata de Registro de Preços, observadas as condições nela estabelecidas, optar pela aceitação ou não do fornecimento</w:t>
      </w:r>
      <w:r w:rsidR="00334F76" w:rsidRPr="00EF1FC6">
        <w:rPr>
          <w:rFonts w:ascii="Arial" w:eastAsia="Times New Roman" w:hAnsi="Arial" w:cs="Arial"/>
          <w:kern w:val="0"/>
          <w:sz w:val="16"/>
          <w:szCs w:val="16"/>
          <w:lang w:eastAsia="pt-BR" w:bidi="ar-SA"/>
        </w:rPr>
        <w:t xml:space="preserve"> decorrente da adesão, desde que não prejudique as obrigações presentes e futuras da ata, assumidas com o órgão gerenciador e órgãos participantes. </w:t>
      </w:r>
    </w:p>
    <w:p w:rsidR="006C44FC" w:rsidRPr="00EF1FC6" w:rsidRDefault="006C44FC" w:rsidP="001D7CAD">
      <w:pPr>
        <w:pStyle w:val="PargrafodaLista1"/>
        <w:ind w:left="0"/>
        <w:jc w:val="both"/>
        <w:rPr>
          <w:rFonts w:ascii="Arial" w:eastAsia="Times New Roman" w:hAnsi="Arial" w:cs="Arial"/>
          <w:kern w:val="0"/>
          <w:sz w:val="16"/>
          <w:szCs w:val="16"/>
          <w:lang w:eastAsia="pt-BR" w:bidi="ar-SA"/>
        </w:rPr>
      </w:pPr>
    </w:p>
    <w:p w:rsidR="00334F76" w:rsidRPr="00EF1FC6" w:rsidRDefault="00210CC9" w:rsidP="00210CC9">
      <w:pPr>
        <w:pStyle w:val="PargrafodaLista1"/>
        <w:tabs>
          <w:tab w:val="left" w:pos="-567"/>
        </w:tabs>
        <w:ind w:left="0"/>
        <w:jc w:val="both"/>
        <w:rPr>
          <w:rFonts w:ascii="Arial" w:eastAsia="Times New Roman" w:hAnsi="Arial" w:cs="Arial"/>
          <w:kern w:val="0"/>
          <w:sz w:val="16"/>
          <w:szCs w:val="16"/>
          <w:lang w:eastAsia="pt-BR" w:bidi="ar-SA"/>
        </w:rPr>
      </w:pPr>
      <w:r w:rsidRPr="00EF1FC6">
        <w:rPr>
          <w:rFonts w:ascii="Arial" w:eastAsia="Times New Roman" w:hAnsi="Arial" w:cs="Arial"/>
          <w:kern w:val="0"/>
          <w:sz w:val="16"/>
          <w:szCs w:val="16"/>
          <w:lang w:eastAsia="pt-BR" w:bidi="ar-SA"/>
        </w:rPr>
        <w:t xml:space="preserve">10.4. </w:t>
      </w:r>
      <w:r w:rsidR="00334F76" w:rsidRPr="00EF1FC6">
        <w:rPr>
          <w:rFonts w:ascii="Arial" w:eastAsia="Times New Roman" w:hAnsi="Arial" w:cs="Arial"/>
          <w:kern w:val="0"/>
          <w:sz w:val="16"/>
          <w:szCs w:val="16"/>
          <w:lang w:eastAsia="pt-BR" w:bidi="ar-SA"/>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EF1FC6" w:rsidRDefault="006C44FC" w:rsidP="001D7CAD">
      <w:pPr>
        <w:pStyle w:val="PargrafodaLista1"/>
        <w:tabs>
          <w:tab w:val="left" w:pos="142"/>
        </w:tabs>
        <w:ind w:left="0"/>
        <w:jc w:val="both"/>
        <w:rPr>
          <w:rFonts w:ascii="Arial" w:eastAsia="Times New Roman" w:hAnsi="Arial" w:cs="Arial"/>
          <w:kern w:val="0"/>
          <w:sz w:val="16"/>
          <w:szCs w:val="16"/>
          <w:lang w:eastAsia="pt-BR" w:bidi="ar-SA"/>
        </w:rPr>
      </w:pPr>
    </w:p>
    <w:p w:rsidR="00334F76" w:rsidRPr="009A54D1" w:rsidRDefault="00257389" w:rsidP="00257389">
      <w:pPr>
        <w:pStyle w:val="PargrafodaLista1"/>
        <w:numPr>
          <w:ilvl w:val="1"/>
          <w:numId w:val="21"/>
        </w:numPr>
        <w:tabs>
          <w:tab w:val="left" w:pos="-567"/>
        </w:tabs>
        <w:jc w:val="both"/>
        <w:rPr>
          <w:rFonts w:ascii="Arial" w:hAnsi="Arial" w:cs="Arial"/>
          <w:color w:val="000000"/>
          <w:sz w:val="16"/>
          <w:szCs w:val="16"/>
        </w:rPr>
      </w:pPr>
      <w:r w:rsidRPr="00EF1FC6">
        <w:rPr>
          <w:rFonts w:ascii="Arial" w:eastAsia="Times New Roman" w:hAnsi="Arial" w:cs="Arial"/>
          <w:kern w:val="0"/>
          <w:sz w:val="16"/>
          <w:szCs w:val="16"/>
          <w:lang w:eastAsia="pt-BR" w:bidi="ar-SA"/>
        </w:rPr>
        <w:t xml:space="preserve"> </w:t>
      </w:r>
      <w:r w:rsidR="00334F76" w:rsidRPr="00EF1FC6">
        <w:rPr>
          <w:rFonts w:ascii="Arial" w:eastAsia="Times New Roman" w:hAnsi="Arial" w:cs="Arial"/>
          <w:kern w:val="0"/>
          <w:sz w:val="16"/>
          <w:szCs w:val="16"/>
          <w:lang w:eastAsia="pt-BR" w:bidi="ar-SA"/>
        </w:rPr>
        <w:t>As adesões à ata de registro de preços não poder</w:t>
      </w:r>
      <w:r w:rsidR="00790B20" w:rsidRPr="00EF1FC6">
        <w:rPr>
          <w:rFonts w:ascii="Arial" w:eastAsia="Times New Roman" w:hAnsi="Arial" w:cs="Arial"/>
          <w:kern w:val="0"/>
          <w:sz w:val="16"/>
          <w:szCs w:val="16"/>
          <w:lang w:eastAsia="pt-BR" w:bidi="ar-SA"/>
        </w:rPr>
        <w:t>ão</w:t>
      </w:r>
      <w:r w:rsidR="00334F76" w:rsidRPr="00EF1FC6">
        <w:rPr>
          <w:rFonts w:ascii="Arial" w:eastAsia="Times New Roman" w:hAnsi="Arial" w:cs="Arial"/>
          <w:kern w:val="0"/>
          <w:sz w:val="16"/>
          <w:szCs w:val="16"/>
          <w:lang w:eastAsia="pt-BR" w:bidi="ar-SA"/>
        </w:rPr>
        <w:t xml:space="preserve"> exceder, na totalidade, ao quíntuplo do quantitativo de cada item registrado na ata de registro</w:t>
      </w:r>
      <w:r w:rsidR="00334F76" w:rsidRPr="009A54D1">
        <w:rPr>
          <w:rFonts w:ascii="Arial" w:hAnsi="Arial" w:cs="Arial"/>
          <w:color w:val="000000"/>
          <w:sz w:val="16"/>
          <w:szCs w:val="16"/>
        </w:rPr>
        <w:t xml:space="preserve">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210CC9" w:rsidP="00210CC9">
      <w:pPr>
        <w:pStyle w:val="PargrafodaLista"/>
        <w:ind w:left="0"/>
        <w:jc w:val="both"/>
        <w:rPr>
          <w:rFonts w:ascii="Arial" w:hAnsi="Arial" w:cs="Arial"/>
          <w:color w:val="000000"/>
          <w:sz w:val="16"/>
          <w:szCs w:val="16"/>
        </w:rPr>
      </w:pPr>
      <w:r>
        <w:rPr>
          <w:rFonts w:ascii="Arial" w:hAnsi="Arial" w:cs="Arial"/>
          <w:bCs/>
          <w:color w:val="000000"/>
          <w:sz w:val="16"/>
          <w:szCs w:val="16"/>
        </w:rPr>
        <w:t>10.6.</w:t>
      </w:r>
      <w:r w:rsidR="005E2FA0"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EF1FC6" w:rsidRPr="009A54D1" w:rsidRDefault="00EF1FC6"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1428DB">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r w:rsidR="00EF1FC6">
        <w:rPr>
          <w:rFonts w:ascii="Arial" w:hAnsi="Arial" w:cs="Arial"/>
          <w:b/>
          <w:bCs/>
          <w:color w:val="000000"/>
          <w:sz w:val="16"/>
          <w:szCs w:val="16"/>
        </w:rPr>
        <w:t>:</w:t>
      </w:r>
    </w:p>
    <w:p w:rsidR="00853014" w:rsidRDefault="00853014" w:rsidP="005E2FA0">
      <w:pPr>
        <w:pStyle w:val="Corpodetexto3"/>
        <w:tabs>
          <w:tab w:val="left" w:pos="900"/>
        </w:tabs>
        <w:ind w:right="47"/>
        <w:rPr>
          <w:rFonts w:ascii="Arial" w:hAnsi="Arial" w:cs="Arial"/>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EF1FC6" w:rsidRPr="009A54D1" w:rsidRDefault="00EF1FC6" w:rsidP="006C44FC">
      <w:pPr>
        <w:pStyle w:val="Corpodetexto3"/>
        <w:tabs>
          <w:tab w:val="left" w:pos="900"/>
        </w:tabs>
        <w:ind w:right="47"/>
        <w:rPr>
          <w:rFonts w:ascii="Arial" w:hAnsi="Arial" w:cs="Arial"/>
          <w:sz w:val="16"/>
          <w:szCs w:val="16"/>
        </w:rPr>
      </w:pPr>
    </w:p>
    <w:p w:rsidR="004C43D9" w:rsidRDefault="009D2314" w:rsidP="00EF1FC6">
      <w:pPr>
        <w:pStyle w:val="Ttulo2"/>
        <w:jc w:val="both"/>
        <w:rPr>
          <w:i w:val="0"/>
          <w:iCs w:val="0"/>
          <w:sz w:val="16"/>
          <w:szCs w:val="16"/>
        </w:rPr>
      </w:pPr>
      <w:r w:rsidRPr="009A54D1">
        <w:rPr>
          <w:i w:val="0"/>
          <w:iCs w:val="0"/>
          <w:sz w:val="16"/>
          <w:szCs w:val="16"/>
        </w:rPr>
        <w:lastRenderedPageBreak/>
        <w:t>1</w:t>
      </w:r>
      <w:r w:rsidR="005E2FA0" w:rsidRPr="009A54D1">
        <w:rPr>
          <w:i w:val="0"/>
          <w:iCs w:val="0"/>
          <w:sz w:val="16"/>
          <w:szCs w:val="16"/>
        </w:rPr>
        <w:t>2</w:t>
      </w:r>
      <w:r w:rsidRPr="009A54D1">
        <w:rPr>
          <w:i w:val="0"/>
          <w:iCs w:val="0"/>
          <w:sz w:val="16"/>
          <w:szCs w:val="16"/>
        </w:rPr>
        <w:t>. DAS OBRIGAÇÕES DA DETENTORA DO REGISTRO</w:t>
      </w:r>
      <w:r w:rsidR="00EF1FC6">
        <w:rPr>
          <w:i w:val="0"/>
          <w:iCs w:val="0"/>
          <w:sz w:val="16"/>
          <w:szCs w:val="16"/>
        </w:rPr>
        <w:t>:</w:t>
      </w:r>
    </w:p>
    <w:p w:rsidR="00EF1FC6" w:rsidRPr="00EF1FC6" w:rsidRDefault="00EF1FC6" w:rsidP="00EF1FC6"/>
    <w:p w:rsidR="009D2314" w:rsidRPr="009A54D1" w:rsidRDefault="009D2314" w:rsidP="009D2314">
      <w:pPr>
        <w:jc w:val="both"/>
        <w:rPr>
          <w:rFonts w:ascii="Arial" w:hAnsi="Arial" w:cs="Arial"/>
          <w:sz w:val="16"/>
          <w:szCs w:val="16"/>
        </w:rPr>
      </w:pPr>
      <w:r w:rsidRPr="00257389">
        <w:rPr>
          <w:rFonts w:ascii="Arial" w:hAnsi="Arial" w:cs="Arial"/>
          <w:bCs/>
          <w:sz w:val="16"/>
          <w:szCs w:val="16"/>
        </w:rPr>
        <w:t>1</w:t>
      </w:r>
      <w:r w:rsidR="005E2FA0" w:rsidRPr="00257389">
        <w:rPr>
          <w:rFonts w:ascii="Arial" w:hAnsi="Arial" w:cs="Arial"/>
          <w:bCs/>
          <w:sz w:val="16"/>
          <w:szCs w:val="16"/>
        </w:rPr>
        <w:t>2</w:t>
      </w:r>
      <w:r w:rsidRPr="00257389">
        <w:rPr>
          <w:rFonts w:ascii="Arial" w:hAnsi="Arial" w:cs="Arial"/>
          <w:bCs/>
          <w:sz w:val="16"/>
          <w:szCs w:val="16"/>
        </w:rPr>
        <w:t>.</w:t>
      </w:r>
      <w:r w:rsidR="00167705" w:rsidRPr="00257389">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257389">
        <w:rPr>
          <w:rFonts w:ascii="Arial" w:hAnsi="Arial" w:cs="Arial"/>
          <w:bCs/>
          <w:sz w:val="16"/>
          <w:szCs w:val="16"/>
          <w:lang w:val="pt-PT"/>
        </w:rPr>
        <w:t>.</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257389">
        <w:rPr>
          <w:rFonts w:ascii="Arial" w:hAnsi="Arial" w:cs="Arial"/>
          <w:bCs/>
          <w:sz w:val="16"/>
          <w:szCs w:val="16"/>
        </w:rPr>
        <w:t>.</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257389">
        <w:rPr>
          <w:rFonts w:ascii="Arial" w:hAnsi="Arial" w:cs="Arial"/>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257389">
        <w:rPr>
          <w:rFonts w:ascii="Arial" w:hAnsi="Arial" w:cs="Arial"/>
          <w:bCs/>
          <w:color w:val="000000"/>
          <w:sz w:val="16"/>
          <w:szCs w:val="16"/>
          <w:lang w:val="pt-PT"/>
        </w:rPr>
        <w:t>.</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257389">
        <w:rPr>
          <w:rFonts w:ascii="Arial" w:hAnsi="Arial" w:cs="Arial"/>
          <w:bCs/>
          <w:snapToGrid w:val="0"/>
          <w:sz w:val="16"/>
          <w:szCs w:val="16"/>
        </w:rPr>
        <w:t>.</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257389">
        <w:rPr>
          <w:rFonts w:ascii="Arial" w:hAnsi="Arial" w:cs="Arial"/>
          <w:bCs/>
          <w:sz w:val="16"/>
          <w:szCs w:val="16"/>
          <w:lang w:val="pt-PT"/>
        </w:rPr>
        <w:t>.</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257389">
        <w:rPr>
          <w:rFonts w:ascii="Arial" w:hAnsi="Arial" w:cs="Arial"/>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00257389">
        <w:rPr>
          <w:rFonts w:ascii="Arial" w:hAnsi="Arial" w:cs="Arial"/>
          <w:bCs/>
          <w:sz w:val="16"/>
          <w:szCs w:val="16"/>
        </w:rPr>
        <w:t>.</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Default="005269EC" w:rsidP="009D2314">
      <w:pPr>
        <w:jc w:val="both"/>
        <w:rPr>
          <w:rFonts w:ascii="Arial" w:hAnsi="Arial" w:cs="Arial"/>
          <w:sz w:val="16"/>
          <w:szCs w:val="16"/>
        </w:rPr>
      </w:pPr>
    </w:p>
    <w:p w:rsidR="008353D1"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r w:rsidR="00EF1FC6">
        <w:rPr>
          <w:rFonts w:ascii="Arial" w:hAnsi="Arial" w:cs="Arial"/>
          <w:b/>
          <w:bCs/>
          <w:sz w:val="16"/>
          <w:szCs w:val="16"/>
        </w:rPr>
        <w:t>:</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257389">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257389">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w:t>
      </w:r>
      <w:r w:rsidR="00257389">
        <w:rPr>
          <w:rFonts w:ascii="Arial" w:hAnsi="Arial" w:cs="Arial"/>
          <w:sz w:val="16"/>
          <w:szCs w:val="16"/>
        </w:rPr>
        <w:t>.</w:t>
      </w:r>
      <w:r w:rsidRPr="009A54D1">
        <w:rPr>
          <w:rFonts w:ascii="Arial" w:hAnsi="Arial" w:cs="Arial"/>
          <w:sz w:val="16"/>
          <w:szCs w:val="16"/>
        </w:rPr>
        <w:t xml:space="preserve">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257389">
        <w:rPr>
          <w:rFonts w:ascii="Arial" w:hAnsi="Arial" w:cs="Arial"/>
          <w:sz w:val="16"/>
          <w:szCs w:val="16"/>
        </w:rPr>
        <w:t>.</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w:t>
      </w:r>
      <w:r w:rsidR="00257389">
        <w:rPr>
          <w:rFonts w:ascii="Arial" w:hAnsi="Arial" w:cs="Arial"/>
          <w:sz w:val="16"/>
          <w:szCs w:val="16"/>
        </w:rPr>
        <w:t>.</w:t>
      </w:r>
      <w:r w:rsidRPr="009A54D1">
        <w:rPr>
          <w:rFonts w:ascii="Arial" w:hAnsi="Arial" w:cs="Arial"/>
          <w:sz w:val="16"/>
          <w:szCs w:val="16"/>
        </w:rPr>
        <w:t xml:space="preserve"> Não haverá, sob hipótese alguma, pagamento antecipado.</w:t>
      </w:r>
    </w:p>
    <w:p w:rsidR="00EF1FC6" w:rsidRPr="009A54D1" w:rsidRDefault="00EF1FC6" w:rsidP="009D2314">
      <w:pPr>
        <w:pStyle w:val="Corpodetexto3"/>
        <w:tabs>
          <w:tab w:val="left" w:pos="900"/>
        </w:tabs>
        <w:ind w:right="47"/>
        <w:rPr>
          <w:rFonts w:ascii="Arial" w:hAnsi="Arial" w:cs="Arial"/>
          <w:sz w:val="16"/>
          <w:szCs w:val="16"/>
        </w:rPr>
      </w:pPr>
    </w:p>
    <w:p w:rsidR="009D2314" w:rsidRPr="009A54D1" w:rsidRDefault="008353D1" w:rsidP="009D2314">
      <w:pPr>
        <w:pStyle w:val="Corpodetexto3"/>
        <w:tabs>
          <w:tab w:val="left" w:pos="900"/>
        </w:tabs>
        <w:ind w:right="47"/>
        <w:rPr>
          <w:rFonts w:ascii="Arial" w:hAnsi="Arial" w:cs="Arial"/>
          <w:b/>
          <w:bCs/>
          <w:sz w:val="16"/>
          <w:szCs w:val="16"/>
        </w:rPr>
      </w:pPr>
      <w:r>
        <w:rPr>
          <w:rFonts w:ascii="Arial" w:hAnsi="Arial" w:cs="Arial"/>
          <w:b/>
          <w:sz w:val="16"/>
          <w:szCs w:val="16"/>
        </w:rPr>
        <w:t>1</w:t>
      </w:r>
      <w:r w:rsidR="00EF1FC6">
        <w:rPr>
          <w:rFonts w:ascii="Arial" w:hAnsi="Arial" w:cs="Arial"/>
          <w:b/>
          <w:sz w:val="16"/>
          <w:szCs w:val="16"/>
        </w:rPr>
        <w:t>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8353D1" w:rsidP="009D2314">
      <w:pPr>
        <w:pStyle w:val="Corpodetexto3"/>
        <w:tabs>
          <w:tab w:val="left" w:pos="900"/>
        </w:tabs>
        <w:ind w:right="47"/>
        <w:rPr>
          <w:rFonts w:ascii="Arial" w:hAnsi="Arial" w:cs="Arial"/>
          <w:sz w:val="16"/>
          <w:szCs w:val="16"/>
        </w:rPr>
      </w:pPr>
      <w:r>
        <w:rPr>
          <w:rFonts w:ascii="Arial" w:hAnsi="Arial" w:cs="Arial"/>
          <w:sz w:val="16"/>
          <w:szCs w:val="16"/>
        </w:rPr>
        <w:t>1</w:t>
      </w:r>
      <w:r w:rsidR="00EF1FC6">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w:t>
      </w:r>
      <w:r w:rsidR="00041829">
        <w:rPr>
          <w:rFonts w:ascii="Arial" w:hAnsi="Arial" w:cs="Arial"/>
          <w:sz w:val="16"/>
          <w:szCs w:val="16"/>
        </w:rPr>
        <w:t>Secretaria de Estado d</w:t>
      </w:r>
      <w:r w:rsidR="002D55DF" w:rsidRPr="001643CD">
        <w:rPr>
          <w:rFonts w:ascii="Arial" w:hAnsi="Arial" w:cs="Arial"/>
          <w:sz w:val="16"/>
          <w:szCs w:val="16"/>
        </w:rPr>
        <w:t>a Saúde</w:t>
      </w:r>
      <w:r w:rsidR="002D55DF">
        <w:rPr>
          <w:rFonts w:ascii="Arial" w:hAnsi="Arial" w:cs="Arial"/>
          <w:sz w:val="16"/>
          <w:szCs w:val="16"/>
        </w:rPr>
        <w:t>.</w:t>
      </w:r>
      <w:r w:rsidR="002D55DF" w:rsidRPr="001643CD">
        <w:rPr>
          <w:rFonts w:ascii="Arial" w:hAnsi="Arial" w:cs="Arial"/>
          <w:sz w:val="16"/>
          <w:szCs w:val="16"/>
        </w:rPr>
        <w:t xml:space="preserve"> </w:t>
      </w:r>
    </w:p>
    <w:p w:rsidR="005269EC" w:rsidRDefault="005269EC" w:rsidP="001D515A">
      <w:pPr>
        <w:rPr>
          <w:rFonts w:ascii="Arial" w:hAnsi="Arial" w:cs="Arial"/>
          <w:b/>
          <w:sz w:val="16"/>
          <w:szCs w:val="16"/>
        </w:rPr>
      </w:pPr>
    </w:p>
    <w:p w:rsidR="008353D1" w:rsidRPr="009A54D1" w:rsidRDefault="008353D1" w:rsidP="001D515A">
      <w:pPr>
        <w:rPr>
          <w:rFonts w:ascii="Arial" w:hAnsi="Arial"/>
          <w:sz w:val="16"/>
          <w:szCs w:val="16"/>
        </w:rPr>
      </w:pPr>
    </w:p>
    <w:p w:rsidR="009D2314" w:rsidRPr="009A54D1" w:rsidRDefault="008353D1" w:rsidP="009D2314">
      <w:pPr>
        <w:jc w:val="both"/>
        <w:rPr>
          <w:rFonts w:ascii="Arial" w:hAnsi="Arial" w:cs="Arial"/>
          <w:b/>
          <w:bCs/>
          <w:color w:val="000000"/>
          <w:sz w:val="16"/>
          <w:szCs w:val="16"/>
        </w:rPr>
      </w:pPr>
      <w:r>
        <w:rPr>
          <w:rFonts w:ascii="Arial" w:hAnsi="Arial" w:cs="Arial"/>
          <w:b/>
          <w:bCs/>
          <w:color w:val="000000"/>
          <w:sz w:val="16"/>
          <w:szCs w:val="16"/>
        </w:rPr>
        <w:t>1</w:t>
      </w:r>
      <w:r w:rsidR="00EF1FC6">
        <w:rPr>
          <w:rFonts w:ascii="Arial" w:hAnsi="Arial" w:cs="Arial"/>
          <w:b/>
          <w:bCs/>
          <w:color w:val="000000"/>
          <w:sz w:val="16"/>
          <w:szCs w:val="16"/>
        </w:rPr>
        <w:t>5</w:t>
      </w:r>
      <w:r w:rsidR="001428DB">
        <w:rPr>
          <w:rFonts w:ascii="Arial" w:hAnsi="Arial" w:cs="Arial"/>
          <w:b/>
          <w:bCs/>
          <w:color w:val="000000"/>
          <w:sz w:val="16"/>
          <w:szCs w:val="16"/>
        </w:rPr>
        <w:t>.</w:t>
      </w:r>
      <w:r w:rsidR="009D2314" w:rsidRPr="009A54D1">
        <w:rPr>
          <w:rFonts w:ascii="Arial" w:hAnsi="Arial" w:cs="Arial"/>
          <w:b/>
          <w:bCs/>
          <w:color w:val="000000"/>
          <w:sz w:val="16"/>
          <w:szCs w:val="16"/>
        </w:rPr>
        <w:t xml:space="preserve"> DISPOSIÇÕES GERAIS</w:t>
      </w:r>
    </w:p>
    <w:p w:rsidR="009D2314" w:rsidRPr="009A54D1" w:rsidRDefault="009D2314" w:rsidP="009D2314">
      <w:pPr>
        <w:jc w:val="both"/>
        <w:rPr>
          <w:rFonts w:ascii="Arial" w:hAnsi="Arial" w:cs="Arial"/>
          <w:b/>
          <w:bCs/>
          <w:color w:val="000000"/>
          <w:sz w:val="16"/>
          <w:szCs w:val="16"/>
        </w:rPr>
      </w:pPr>
    </w:p>
    <w:p w:rsidR="009D2314" w:rsidRPr="009A54D1" w:rsidRDefault="008353D1" w:rsidP="009D2314">
      <w:pPr>
        <w:jc w:val="both"/>
        <w:rPr>
          <w:rFonts w:ascii="Arial" w:hAnsi="Arial" w:cs="Arial"/>
          <w:color w:val="000000"/>
          <w:sz w:val="16"/>
          <w:szCs w:val="16"/>
        </w:rPr>
      </w:pPr>
      <w:r>
        <w:rPr>
          <w:rFonts w:ascii="Arial" w:hAnsi="Arial" w:cs="Arial"/>
          <w:color w:val="000000"/>
          <w:sz w:val="16"/>
          <w:szCs w:val="16"/>
        </w:rPr>
        <w:t>1</w:t>
      </w:r>
      <w:r w:rsidR="00EF1FC6">
        <w:rPr>
          <w:rFonts w:ascii="Arial" w:hAnsi="Arial" w:cs="Arial"/>
          <w:color w:val="000000"/>
          <w:sz w:val="16"/>
          <w:szCs w:val="16"/>
        </w:rPr>
        <w:t>5</w:t>
      </w:r>
      <w:r w:rsidR="009D2314"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w:t>
      </w:r>
      <w:r w:rsidR="00EF1FC6">
        <w:rPr>
          <w:rFonts w:ascii="Arial" w:hAnsi="Arial" w:cs="Arial"/>
          <w:color w:val="000000"/>
          <w:sz w:val="16"/>
          <w:szCs w:val="16"/>
        </w:rPr>
        <w:t>5</w:t>
      </w:r>
      <w:r>
        <w:rPr>
          <w:rFonts w:ascii="Arial" w:hAnsi="Arial" w:cs="Arial"/>
          <w:color w:val="000000"/>
          <w:sz w:val="16"/>
          <w:szCs w:val="16"/>
        </w:rPr>
        <w:t>.3</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Fica a Detentora ciente que a</w:t>
      </w:r>
      <w:r w:rsidR="00811634" w:rsidRPr="008353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 </w:t>
      </w:r>
      <w:proofErr w:type="gramEnd"/>
      <w:r w:rsidR="00C60FBD" w:rsidRPr="008353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w:t>
      </w:r>
      <w:r w:rsidR="00EF1FC6">
        <w:rPr>
          <w:rFonts w:ascii="Arial" w:hAnsi="Arial" w:cs="Arial"/>
          <w:color w:val="000000"/>
          <w:sz w:val="16"/>
          <w:szCs w:val="16"/>
        </w:rPr>
        <w:t>5</w:t>
      </w:r>
      <w:r>
        <w:rPr>
          <w:rFonts w:ascii="Arial" w:hAnsi="Arial" w:cs="Arial"/>
          <w:color w:val="000000"/>
          <w:sz w:val="16"/>
          <w:szCs w:val="16"/>
        </w:rPr>
        <w:t>.4</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A Ata de Registro de Preços, os ajustes dela decorrentes, suas alterações e rescisões obedecerão ao Decreto Estadual </w:t>
      </w:r>
      <w:r w:rsidR="00F03D5F" w:rsidRPr="008353D1">
        <w:rPr>
          <w:rFonts w:ascii="Arial" w:hAnsi="Arial" w:cs="Arial"/>
          <w:color w:val="000000"/>
          <w:sz w:val="16"/>
          <w:szCs w:val="16"/>
        </w:rPr>
        <w:t>18.340/13</w:t>
      </w:r>
      <w:r w:rsidR="009D2314" w:rsidRPr="008353D1">
        <w:rPr>
          <w:rFonts w:ascii="Arial" w:hAnsi="Arial" w:cs="Arial"/>
          <w:color w:val="000000"/>
          <w:sz w:val="16"/>
          <w:szCs w:val="16"/>
        </w:rPr>
        <w:t xml:space="preserve">, Lei Federal nº </w:t>
      </w:r>
      <w:proofErr w:type="gramStart"/>
      <w:r w:rsidR="009D2314" w:rsidRPr="008353D1">
        <w:rPr>
          <w:rFonts w:ascii="Arial" w:hAnsi="Arial" w:cs="Arial"/>
          <w:color w:val="000000"/>
          <w:sz w:val="16"/>
          <w:szCs w:val="16"/>
        </w:rPr>
        <w:t>8.666/93, demais normas</w:t>
      </w:r>
      <w:proofErr w:type="gramEnd"/>
      <w:r w:rsidR="009D2314" w:rsidRPr="008353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8353D1" w:rsidP="008353D1">
      <w:pPr>
        <w:jc w:val="both"/>
        <w:rPr>
          <w:rFonts w:ascii="Arial" w:hAnsi="Arial" w:cs="Arial"/>
          <w:color w:val="000000"/>
          <w:sz w:val="16"/>
          <w:szCs w:val="16"/>
        </w:rPr>
      </w:pPr>
      <w:r>
        <w:rPr>
          <w:rFonts w:ascii="Arial" w:hAnsi="Arial" w:cs="Arial"/>
          <w:color w:val="000000"/>
          <w:sz w:val="16"/>
          <w:szCs w:val="16"/>
        </w:rPr>
        <w:t>1</w:t>
      </w:r>
      <w:r w:rsidR="00EF1FC6">
        <w:rPr>
          <w:rFonts w:ascii="Arial" w:hAnsi="Arial" w:cs="Arial"/>
          <w:color w:val="000000"/>
          <w:sz w:val="16"/>
          <w:szCs w:val="16"/>
        </w:rPr>
        <w:t>5</w:t>
      </w:r>
      <w:r>
        <w:rPr>
          <w:rFonts w:ascii="Arial" w:hAnsi="Arial" w:cs="Arial"/>
          <w:color w:val="000000"/>
          <w:sz w:val="16"/>
          <w:szCs w:val="16"/>
        </w:rPr>
        <w:t>.5</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EF1FC6" w:rsidRDefault="00EF1FC6"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EF1FC6" w:rsidRPr="009A54D1" w:rsidRDefault="00EF1FC6"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1606A8">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606A8">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876638" w:rsidRPr="009A54D1" w:rsidRDefault="00876638" w:rsidP="00DB59A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0C6BDC" w:rsidRDefault="002B37D9" w:rsidP="00526790">
      <w:pPr>
        <w:ind w:right="47"/>
        <w:jc w:val="both"/>
        <w:rPr>
          <w:rFonts w:ascii="Arial" w:hAnsi="Arial" w:cs="Arial"/>
          <w:b/>
          <w:bCs/>
          <w:color w:val="000000"/>
          <w:sz w:val="8"/>
          <w:szCs w:val="8"/>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041829" w:rsidRDefault="00041829" w:rsidP="00526790">
      <w:pPr>
        <w:ind w:right="47"/>
        <w:jc w:val="both"/>
        <w:rPr>
          <w:rFonts w:ascii="Arial" w:hAnsi="Arial" w:cs="Arial"/>
          <w:b/>
          <w:bCs/>
          <w:color w:val="000000"/>
          <w:sz w:val="8"/>
          <w:szCs w:val="8"/>
        </w:rPr>
      </w:pPr>
    </w:p>
    <w:p w:rsidR="00C50BF7" w:rsidRPr="00041829" w:rsidRDefault="00163955" w:rsidP="00526790">
      <w:pPr>
        <w:ind w:right="47"/>
        <w:jc w:val="both"/>
        <w:rPr>
          <w:rFonts w:ascii="Arial" w:hAnsi="Arial" w:cs="Arial"/>
          <w:b/>
          <w:bCs/>
          <w:color w:val="000000"/>
          <w:sz w:val="10"/>
          <w:szCs w:val="10"/>
        </w:rPr>
      </w:pPr>
      <w:r>
        <w:rPr>
          <w:rFonts w:ascii="Arial" w:hAnsi="Arial" w:cs="Arial"/>
          <w:b/>
          <w:bCs/>
          <w:color w:val="000000"/>
          <w:sz w:val="10"/>
          <w:szCs w:val="10"/>
        </w:rPr>
        <w:t>CMV</w:t>
      </w:r>
      <w:r w:rsidR="00EA06CB" w:rsidRPr="00041829">
        <w:rPr>
          <w:rFonts w:ascii="Arial" w:hAnsi="Arial" w:cs="Arial"/>
          <w:b/>
          <w:bCs/>
          <w:color w:val="000000"/>
          <w:sz w:val="10"/>
          <w:szCs w:val="10"/>
        </w:rPr>
        <w:t>/SRP</w:t>
      </w:r>
    </w:p>
    <w:sectPr w:rsidR="00C50BF7" w:rsidRPr="00041829"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032" w:rsidRDefault="00D51032">
      <w:r>
        <w:separator/>
      </w:r>
    </w:p>
  </w:endnote>
  <w:endnote w:type="continuationSeparator" w:id="0">
    <w:p w:rsidR="00D51032" w:rsidRDefault="00D510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032" w:rsidRDefault="00D51032">
      <w:r>
        <w:separator/>
      </w:r>
    </w:p>
  </w:footnote>
  <w:footnote w:type="continuationSeparator" w:id="0">
    <w:p w:rsidR="00D51032" w:rsidRDefault="00D510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032" w:rsidRDefault="00D5103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36C822C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3F0ACFBE"/>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5EE0A2C"/>
    <w:multiLevelType w:val="multilevel"/>
    <w:tmpl w:val="78720E8C"/>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2BD5745"/>
    <w:multiLevelType w:val="multilevel"/>
    <w:tmpl w:val="6B9A5A62"/>
    <w:lvl w:ilvl="0">
      <w:start w:val="1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23BC0A0F"/>
    <w:multiLevelType w:val="multilevel"/>
    <w:tmpl w:val="382AF8A6"/>
    <w:lvl w:ilvl="0">
      <w:start w:val="9"/>
      <w:numFmt w:val="decimal"/>
      <w:lvlText w:val="%1."/>
      <w:lvlJc w:val="left"/>
      <w:pPr>
        <w:ind w:left="495" w:hanging="495"/>
      </w:pPr>
      <w:rPr>
        <w:rFonts w:hint="default"/>
      </w:rPr>
    </w:lvl>
    <w:lvl w:ilvl="1">
      <w:start w:val="22"/>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265F4797"/>
    <w:multiLevelType w:val="hybridMultilevel"/>
    <w:tmpl w:val="FA3C7414"/>
    <w:lvl w:ilvl="0" w:tplc="A0F42368">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D5A12FC"/>
    <w:multiLevelType w:val="multilevel"/>
    <w:tmpl w:val="1F16EC5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C455366"/>
    <w:multiLevelType w:val="multilevel"/>
    <w:tmpl w:val="65ECAC2E"/>
    <w:lvl w:ilvl="0">
      <w:start w:val="9"/>
      <w:numFmt w:val="decimal"/>
      <w:lvlText w:val="%1"/>
      <w:lvlJc w:val="left"/>
      <w:pPr>
        <w:ind w:left="585" w:hanging="585"/>
      </w:pPr>
      <w:rPr>
        <w:rFonts w:hint="default"/>
        <w:color w:val="auto"/>
      </w:rPr>
    </w:lvl>
    <w:lvl w:ilvl="1">
      <w:start w:val="10"/>
      <w:numFmt w:val="decimal"/>
      <w:lvlText w:val="%1.%2"/>
      <w:lvlJc w:val="left"/>
      <w:pPr>
        <w:ind w:left="585" w:hanging="585"/>
      </w:pPr>
      <w:rPr>
        <w:rFonts w:hint="default"/>
        <w:color w:val="auto"/>
      </w:rPr>
    </w:lvl>
    <w:lvl w:ilvl="2">
      <w:start w:val="9"/>
      <w:numFmt w:val="decimal"/>
      <w:lvlText w:val="%1.%2.%3"/>
      <w:lvlJc w:val="left"/>
      <w:pPr>
        <w:ind w:left="585" w:hanging="585"/>
      </w:pPr>
      <w:rPr>
        <w:rFonts w:hint="default"/>
        <w:color w:val="auto"/>
      </w:rPr>
    </w:lvl>
    <w:lvl w:ilvl="3">
      <w:start w:val="2"/>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439D2E28"/>
    <w:multiLevelType w:val="hybridMultilevel"/>
    <w:tmpl w:val="F32C6E7A"/>
    <w:lvl w:ilvl="0" w:tplc="CCD6C67A">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51600398"/>
    <w:multiLevelType w:val="hybridMultilevel"/>
    <w:tmpl w:val="197C15F2"/>
    <w:lvl w:ilvl="0" w:tplc="93FA70CE">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5072436"/>
    <w:multiLevelType w:val="multilevel"/>
    <w:tmpl w:val="E6EEF972"/>
    <w:lvl w:ilvl="0">
      <w:start w:val="9"/>
      <w:numFmt w:val="decimal"/>
      <w:lvlText w:val="%1."/>
      <w:lvlJc w:val="left"/>
      <w:pPr>
        <w:ind w:left="495" w:hanging="495"/>
      </w:pPr>
      <w:rPr>
        <w:rFonts w:hint="default"/>
      </w:rPr>
    </w:lvl>
    <w:lvl w:ilvl="1">
      <w:start w:val="22"/>
      <w:numFmt w:val="decimal"/>
      <w:lvlText w:val="%1.%2."/>
      <w:lvlJc w:val="left"/>
      <w:pPr>
        <w:ind w:left="495" w:hanging="495"/>
      </w:pPr>
      <w:rPr>
        <w:rFonts w:hint="default"/>
      </w:rPr>
    </w:lvl>
    <w:lvl w:ilvl="2">
      <w:start w:val="6"/>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DC766BD"/>
    <w:multiLevelType w:val="hybridMultilevel"/>
    <w:tmpl w:val="B0960A0E"/>
    <w:lvl w:ilvl="0" w:tplc="15B649BE">
      <w:start w:val="2"/>
      <w:numFmt w:val="decimal"/>
      <w:lvlText w:val="9.%1"/>
      <w:lvlJc w:val="left"/>
      <w:pPr>
        <w:ind w:left="720" w:hanging="360"/>
      </w:pPr>
      <w:rPr>
        <w:rFonts w:ascii="Arial" w:hAnsi="Arial" w:cs="Arial" w:hint="default"/>
        <w:b w:val="0"/>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F114909"/>
    <w:multiLevelType w:val="hybridMultilevel"/>
    <w:tmpl w:val="EA321B02"/>
    <w:lvl w:ilvl="0" w:tplc="616AB99A">
      <w:start w:val="1"/>
      <w:numFmt w:val="lowerLetter"/>
      <w:lvlText w:val="%1)"/>
      <w:lvlJc w:val="left"/>
      <w:pPr>
        <w:ind w:left="1571" w:hanging="360"/>
      </w:pPr>
      <w:rPr>
        <w:b/>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1"/>
  </w:num>
  <w:num w:numId="2">
    <w:abstractNumId w:val="14"/>
  </w:num>
  <w:num w:numId="3">
    <w:abstractNumId w:val="5"/>
  </w:num>
  <w:num w:numId="4">
    <w:abstractNumId w:val="4"/>
  </w:num>
  <w:num w:numId="5">
    <w:abstractNumId w:val="18"/>
  </w:num>
  <w:num w:numId="6">
    <w:abstractNumId w:val="16"/>
  </w:num>
  <w:num w:numId="7">
    <w:abstractNumId w:val="25"/>
  </w:num>
  <w:num w:numId="8">
    <w:abstractNumId w:val="12"/>
  </w:num>
  <w:num w:numId="9">
    <w:abstractNumId w:val="13"/>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2"/>
  </w:num>
  <w:num w:numId="14">
    <w:abstractNumId w:val="27"/>
  </w:num>
  <w:num w:numId="15">
    <w:abstractNumId w:val="1"/>
  </w:num>
  <w:num w:numId="16">
    <w:abstractNumId w:val="2"/>
  </w:num>
  <w:num w:numId="17">
    <w:abstractNumId w:val="11"/>
  </w:num>
  <w:num w:numId="18">
    <w:abstractNumId w:val="9"/>
  </w:num>
  <w:num w:numId="19">
    <w:abstractNumId w:val="20"/>
  </w:num>
  <w:num w:numId="20">
    <w:abstractNumId w:val="6"/>
  </w:num>
  <w:num w:numId="21">
    <w:abstractNumId w:val="8"/>
  </w:num>
  <w:num w:numId="22">
    <w:abstractNumId w:val="15"/>
  </w:num>
  <w:num w:numId="23">
    <w:abstractNumId w:val="19"/>
  </w:num>
  <w:num w:numId="24">
    <w:abstractNumId w:val="24"/>
  </w:num>
  <w:num w:numId="25">
    <w:abstractNumId w:val="17"/>
  </w:num>
  <w:num w:numId="26">
    <w:abstractNumId w:val="23"/>
  </w:num>
  <w:num w:numId="27">
    <w:abstractNumId w:val="10"/>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376A1"/>
    <w:rsid w:val="00040004"/>
    <w:rsid w:val="00041829"/>
    <w:rsid w:val="0004336C"/>
    <w:rsid w:val="00044C20"/>
    <w:rsid w:val="000451EE"/>
    <w:rsid w:val="00045403"/>
    <w:rsid w:val="00052BF3"/>
    <w:rsid w:val="00055A0E"/>
    <w:rsid w:val="00060DA6"/>
    <w:rsid w:val="000637BD"/>
    <w:rsid w:val="00066D61"/>
    <w:rsid w:val="00067A0F"/>
    <w:rsid w:val="00067B8E"/>
    <w:rsid w:val="00071315"/>
    <w:rsid w:val="0007170D"/>
    <w:rsid w:val="000718F6"/>
    <w:rsid w:val="00071B26"/>
    <w:rsid w:val="00074BB2"/>
    <w:rsid w:val="00077082"/>
    <w:rsid w:val="000840C3"/>
    <w:rsid w:val="000A160C"/>
    <w:rsid w:val="000A2283"/>
    <w:rsid w:val="000A6C06"/>
    <w:rsid w:val="000A6D1C"/>
    <w:rsid w:val="000B1908"/>
    <w:rsid w:val="000B2688"/>
    <w:rsid w:val="000B3453"/>
    <w:rsid w:val="000B7916"/>
    <w:rsid w:val="000C0E03"/>
    <w:rsid w:val="000C6BDC"/>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28DB"/>
    <w:rsid w:val="001440E6"/>
    <w:rsid w:val="00150F0C"/>
    <w:rsid w:val="00154611"/>
    <w:rsid w:val="00154BF2"/>
    <w:rsid w:val="00156C1F"/>
    <w:rsid w:val="00157C08"/>
    <w:rsid w:val="001606A8"/>
    <w:rsid w:val="00160C39"/>
    <w:rsid w:val="00160FBE"/>
    <w:rsid w:val="00163955"/>
    <w:rsid w:val="001643CD"/>
    <w:rsid w:val="00167705"/>
    <w:rsid w:val="001677BD"/>
    <w:rsid w:val="0017078D"/>
    <w:rsid w:val="00181DAB"/>
    <w:rsid w:val="00190648"/>
    <w:rsid w:val="0019378A"/>
    <w:rsid w:val="00196276"/>
    <w:rsid w:val="001A0C25"/>
    <w:rsid w:val="001A4EC2"/>
    <w:rsid w:val="001A53FA"/>
    <w:rsid w:val="001A63B1"/>
    <w:rsid w:val="001B1455"/>
    <w:rsid w:val="001C18CF"/>
    <w:rsid w:val="001C2D5C"/>
    <w:rsid w:val="001D03D0"/>
    <w:rsid w:val="001D13A1"/>
    <w:rsid w:val="001D515A"/>
    <w:rsid w:val="001D5BE2"/>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0CC9"/>
    <w:rsid w:val="00211878"/>
    <w:rsid w:val="00213523"/>
    <w:rsid w:val="00213CF2"/>
    <w:rsid w:val="0021596E"/>
    <w:rsid w:val="00220F78"/>
    <w:rsid w:val="00231021"/>
    <w:rsid w:val="00237D75"/>
    <w:rsid w:val="0024014B"/>
    <w:rsid w:val="00244983"/>
    <w:rsid w:val="00255F4C"/>
    <w:rsid w:val="00256091"/>
    <w:rsid w:val="00257389"/>
    <w:rsid w:val="00260036"/>
    <w:rsid w:val="00263010"/>
    <w:rsid w:val="002640C0"/>
    <w:rsid w:val="00265C0C"/>
    <w:rsid w:val="0026689A"/>
    <w:rsid w:val="0027115B"/>
    <w:rsid w:val="00282B83"/>
    <w:rsid w:val="0028355D"/>
    <w:rsid w:val="00284428"/>
    <w:rsid w:val="00286A75"/>
    <w:rsid w:val="00294FBA"/>
    <w:rsid w:val="00296BD9"/>
    <w:rsid w:val="002A000F"/>
    <w:rsid w:val="002A1D6C"/>
    <w:rsid w:val="002A208A"/>
    <w:rsid w:val="002A4755"/>
    <w:rsid w:val="002B1530"/>
    <w:rsid w:val="002B37D9"/>
    <w:rsid w:val="002B5727"/>
    <w:rsid w:val="002B5A0D"/>
    <w:rsid w:val="002B736B"/>
    <w:rsid w:val="002C0603"/>
    <w:rsid w:val="002C214A"/>
    <w:rsid w:val="002C5AC0"/>
    <w:rsid w:val="002D43DC"/>
    <w:rsid w:val="002D55DF"/>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22BDC"/>
    <w:rsid w:val="0033365D"/>
    <w:rsid w:val="00333AAB"/>
    <w:rsid w:val="00334F76"/>
    <w:rsid w:val="00336E30"/>
    <w:rsid w:val="003425A5"/>
    <w:rsid w:val="00345C03"/>
    <w:rsid w:val="00353EAF"/>
    <w:rsid w:val="003540CB"/>
    <w:rsid w:val="00354314"/>
    <w:rsid w:val="003562C2"/>
    <w:rsid w:val="00361C5D"/>
    <w:rsid w:val="003645F7"/>
    <w:rsid w:val="003659F4"/>
    <w:rsid w:val="003721B4"/>
    <w:rsid w:val="003725DB"/>
    <w:rsid w:val="003751B5"/>
    <w:rsid w:val="003860D7"/>
    <w:rsid w:val="0039010C"/>
    <w:rsid w:val="003977B2"/>
    <w:rsid w:val="00397D1E"/>
    <w:rsid w:val="003A2E4C"/>
    <w:rsid w:val="003A40B9"/>
    <w:rsid w:val="003B062B"/>
    <w:rsid w:val="003B4751"/>
    <w:rsid w:val="003B4B40"/>
    <w:rsid w:val="003B4FB5"/>
    <w:rsid w:val="003B608D"/>
    <w:rsid w:val="003B68BB"/>
    <w:rsid w:val="003C0CA5"/>
    <w:rsid w:val="003C3A9C"/>
    <w:rsid w:val="003C767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0E73"/>
    <w:rsid w:val="00447578"/>
    <w:rsid w:val="004475AA"/>
    <w:rsid w:val="0045067C"/>
    <w:rsid w:val="00450E20"/>
    <w:rsid w:val="004514D6"/>
    <w:rsid w:val="0045394B"/>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7A3"/>
    <w:rsid w:val="00531DA4"/>
    <w:rsid w:val="00532422"/>
    <w:rsid w:val="00534C71"/>
    <w:rsid w:val="005353C3"/>
    <w:rsid w:val="00542D5C"/>
    <w:rsid w:val="0054767B"/>
    <w:rsid w:val="00554CC0"/>
    <w:rsid w:val="00563419"/>
    <w:rsid w:val="00570245"/>
    <w:rsid w:val="00571745"/>
    <w:rsid w:val="00571CB1"/>
    <w:rsid w:val="0057352A"/>
    <w:rsid w:val="00577B89"/>
    <w:rsid w:val="00580D95"/>
    <w:rsid w:val="00583D93"/>
    <w:rsid w:val="00587C0E"/>
    <w:rsid w:val="00592472"/>
    <w:rsid w:val="00592E29"/>
    <w:rsid w:val="00594CF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D5469"/>
    <w:rsid w:val="006D6FE5"/>
    <w:rsid w:val="006E5C15"/>
    <w:rsid w:val="006E6225"/>
    <w:rsid w:val="006F19C3"/>
    <w:rsid w:val="00702065"/>
    <w:rsid w:val="0072067D"/>
    <w:rsid w:val="007305D5"/>
    <w:rsid w:val="00732BF1"/>
    <w:rsid w:val="00735AD9"/>
    <w:rsid w:val="00735DF8"/>
    <w:rsid w:val="007464BF"/>
    <w:rsid w:val="007477DA"/>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05D5"/>
    <w:rsid w:val="008353D1"/>
    <w:rsid w:val="00835CCF"/>
    <w:rsid w:val="0084100A"/>
    <w:rsid w:val="00842C6B"/>
    <w:rsid w:val="00843722"/>
    <w:rsid w:val="00843AD3"/>
    <w:rsid w:val="00844196"/>
    <w:rsid w:val="00852B45"/>
    <w:rsid w:val="00853014"/>
    <w:rsid w:val="00857D51"/>
    <w:rsid w:val="00857F9F"/>
    <w:rsid w:val="0086196D"/>
    <w:rsid w:val="00861D11"/>
    <w:rsid w:val="00864457"/>
    <w:rsid w:val="00865D9C"/>
    <w:rsid w:val="00866569"/>
    <w:rsid w:val="00866E56"/>
    <w:rsid w:val="008700B2"/>
    <w:rsid w:val="00873EE0"/>
    <w:rsid w:val="00875016"/>
    <w:rsid w:val="00875E22"/>
    <w:rsid w:val="00876638"/>
    <w:rsid w:val="00876CBC"/>
    <w:rsid w:val="00880FC8"/>
    <w:rsid w:val="00881304"/>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469"/>
    <w:rsid w:val="008B3F7A"/>
    <w:rsid w:val="008B5062"/>
    <w:rsid w:val="008B65BC"/>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6AD4"/>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04C3"/>
    <w:rsid w:val="009C6130"/>
    <w:rsid w:val="009D2314"/>
    <w:rsid w:val="009D2E2F"/>
    <w:rsid w:val="009D526E"/>
    <w:rsid w:val="009D7312"/>
    <w:rsid w:val="009E1BF0"/>
    <w:rsid w:val="009E3650"/>
    <w:rsid w:val="009E4247"/>
    <w:rsid w:val="009E647A"/>
    <w:rsid w:val="009F05F0"/>
    <w:rsid w:val="009F13D6"/>
    <w:rsid w:val="009F2597"/>
    <w:rsid w:val="009F2CD8"/>
    <w:rsid w:val="00A03750"/>
    <w:rsid w:val="00A03BE6"/>
    <w:rsid w:val="00A0491E"/>
    <w:rsid w:val="00A11893"/>
    <w:rsid w:val="00A162C1"/>
    <w:rsid w:val="00A16F8B"/>
    <w:rsid w:val="00A172C9"/>
    <w:rsid w:val="00A30C5B"/>
    <w:rsid w:val="00A30C71"/>
    <w:rsid w:val="00A323F8"/>
    <w:rsid w:val="00A33403"/>
    <w:rsid w:val="00A33BA8"/>
    <w:rsid w:val="00A34046"/>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95913"/>
    <w:rsid w:val="00AA4657"/>
    <w:rsid w:val="00AA5CD4"/>
    <w:rsid w:val="00AA7C4D"/>
    <w:rsid w:val="00AB3EB8"/>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35EE0"/>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093"/>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3D2E"/>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A33"/>
    <w:rsid w:val="00C55C34"/>
    <w:rsid w:val="00C567CD"/>
    <w:rsid w:val="00C60FBD"/>
    <w:rsid w:val="00C62082"/>
    <w:rsid w:val="00C62207"/>
    <w:rsid w:val="00C66F1C"/>
    <w:rsid w:val="00C71E07"/>
    <w:rsid w:val="00C722CC"/>
    <w:rsid w:val="00C72D84"/>
    <w:rsid w:val="00C81030"/>
    <w:rsid w:val="00C82C4D"/>
    <w:rsid w:val="00C82EC0"/>
    <w:rsid w:val="00C840A8"/>
    <w:rsid w:val="00C84721"/>
    <w:rsid w:val="00C858F0"/>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974"/>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6E2"/>
    <w:rsid w:val="00D41CB0"/>
    <w:rsid w:val="00D51032"/>
    <w:rsid w:val="00D5545F"/>
    <w:rsid w:val="00D63A4B"/>
    <w:rsid w:val="00D678C8"/>
    <w:rsid w:val="00D7089B"/>
    <w:rsid w:val="00D74634"/>
    <w:rsid w:val="00D75B36"/>
    <w:rsid w:val="00D763FE"/>
    <w:rsid w:val="00D77206"/>
    <w:rsid w:val="00D77649"/>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1939"/>
    <w:rsid w:val="00DE287F"/>
    <w:rsid w:val="00DE3E2B"/>
    <w:rsid w:val="00DE5A13"/>
    <w:rsid w:val="00DE6B15"/>
    <w:rsid w:val="00DE6F5D"/>
    <w:rsid w:val="00DE7179"/>
    <w:rsid w:val="00DE71D1"/>
    <w:rsid w:val="00DF042C"/>
    <w:rsid w:val="00DF670A"/>
    <w:rsid w:val="00DF79AD"/>
    <w:rsid w:val="00E0140E"/>
    <w:rsid w:val="00E02332"/>
    <w:rsid w:val="00E03821"/>
    <w:rsid w:val="00E10790"/>
    <w:rsid w:val="00E13289"/>
    <w:rsid w:val="00E160BA"/>
    <w:rsid w:val="00E23C85"/>
    <w:rsid w:val="00E25115"/>
    <w:rsid w:val="00E40F89"/>
    <w:rsid w:val="00E40FBB"/>
    <w:rsid w:val="00E4549A"/>
    <w:rsid w:val="00E464A7"/>
    <w:rsid w:val="00E522A9"/>
    <w:rsid w:val="00E542CE"/>
    <w:rsid w:val="00E55E7F"/>
    <w:rsid w:val="00E717DD"/>
    <w:rsid w:val="00E71CF0"/>
    <w:rsid w:val="00E727D5"/>
    <w:rsid w:val="00E72C3A"/>
    <w:rsid w:val="00E732A9"/>
    <w:rsid w:val="00E746DF"/>
    <w:rsid w:val="00E93F3F"/>
    <w:rsid w:val="00E94593"/>
    <w:rsid w:val="00EA06CB"/>
    <w:rsid w:val="00EA17EC"/>
    <w:rsid w:val="00EB4B2B"/>
    <w:rsid w:val="00EC0310"/>
    <w:rsid w:val="00EC12CE"/>
    <w:rsid w:val="00EC31DB"/>
    <w:rsid w:val="00EC3592"/>
    <w:rsid w:val="00EC50DC"/>
    <w:rsid w:val="00ED2E13"/>
    <w:rsid w:val="00ED6824"/>
    <w:rsid w:val="00EE1760"/>
    <w:rsid w:val="00EF1FC6"/>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5904"/>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Heading 1a,encabezado,Header Char Char,Header Char,Char Char Char Char Char Char Char, Char Char Char Char Char Char Char,foote,Char1,Char1 Char Char,Char1 Char Char Char,Cabeçalho1,Char1 Char Char2,Char1 Char Char3"/>
    <w:basedOn w:val="Normal"/>
    <w:link w:val="CabealhoChar"/>
    <w:qFormat/>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Heading 1a Char,encabezado Char,Header Char Char Char,Header Char Char1,Char Char Char Char Char Char Char Char, Char Char Char Char Char Char Char Char,foote Char,Char1 Char,Char1 Char Char Char1"/>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 w:type="character" w:customStyle="1" w:styleId="Fontepargpadro1">
    <w:name w:val="Fonte parág. padrão1"/>
    <w:rsid w:val="00EA06CB"/>
  </w:style>
  <w:style w:type="character" w:customStyle="1" w:styleId="SemEspaamentoChar">
    <w:name w:val="Sem Espaçamento Char"/>
    <w:link w:val="SemEspaamento"/>
    <w:uiPriority w:val="1"/>
    <w:rsid w:val="00EA06C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72F80-CACF-475A-98DF-B7B476838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3493</Words>
  <Characters>19538</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93329016272</cp:lastModifiedBy>
  <cp:revision>13</cp:revision>
  <cp:lastPrinted>2017-04-12T13:19:00Z</cp:lastPrinted>
  <dcterms:created xsi:type="dcterms:W3CDTF">2017-05-03T15:52:00Z</dcterms:created>
  <dcterms:modified xsi:type="dcterms:W3CDTF">2017-09-15T12:26:00Z</dcterms:modified>
</cp:coreProperties>
</file>